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573F" w14:textId="2F187579" w:rsidR="0028546A" w:rsidRDefault="001F1212" w:rsidP="003B796D">
      <w:pPr>
        <w:ind w:right="-108"/>
        <w:jc w:val="right"/>
        <w:rPr>
          <w:rFonts w:ascii="Arial" w:hAnsi="Arial" w:cs="Arial"/>
          <w:b/>
          <w:sz w:val="22"/>
          <w:szCs w:val="22"/>
        </w:rPr>
      </w:pPr>
      <w:r>
        <w:rPr>
          <w:rFonts w:ascii="Arial" w:hAnsi="Arial" w:cs="Arial"/>
          <w:noProof/>
        </w:rPr>
        <w:drawing>
          <wp:anchor distT="0" distB="0" distL="114300" distR="114300" simplePos="0" relativeHeight="251658240" behindDoc="1" locked="0" layoutInCell="1" allowOverlap="1" wp14:anchorId="49E1F3C5" wp14:editId="5AF0E1A4">
            <wp:simplePos x="0" y="0"/>
            <wp:positionH relativeFrom="column">
              <wp:posOffset>828675</wp:posOffset>
            </wp:positionH>
            <wp:positionV relativeFrom="paragraph">
              <wp:posOffset>11430</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F7BC500" w14:textId="42E46B0E" w:rsidR="0028546A" w:rsidRDefault="0028546A" w:rsidP="003B796D">
      <w:pPr>
        <w:ind w:right="-108" w:firstLine="720"/>
        <w:jc w:val="right"/>
        <w:rPr>
          <w:rFonts w:ascii="Arial" w:hAnsi="Arial" w:cs="Arial"/>
          <w:b/>
        </w:rPr>
      </w:pPr>
    </w:p>
    <w:p w14:paraId="4AA4CDE6" w14:textId="274F5489" w:rsidR="0028546A" w:rsidRDefault="0028546A" w:rsidP="003B796D">
      <w:pPr>
        <w:ind w:right="-108"/>
        <w:jc w:val="right"/>
        <w:rPr>
          <w:rFonts w:ascii="Arial" w:hAnsi="Arial" w:cs="Arial"/>
          <w:b/>
        </w:rPr>
      </w:pPr>
    </w:p>
    <w:p w14:paraId="28E46347" w14:textId="4D7BD539" w:rsidR="0028546A" w:rsidRDefault="0028546A" w:rsidP="003B796D">
      <w:pPr>
        <w:tabs>
          <w:tab w:val="center" w:pos="5760"/>
        </w:tabs>
        <w:jc w:val="right"/>
        <w:rPr>
          <w:rFonts w:ascii="Arial" w:hAnsi="Arial" w:cs="Arial"/>
          <w:sz w:val="20"/>
          <w:szCs w:val="20"/>
        </w:rPr>
      </w:pPr>
    </w:p>
    <w:p w14:paraId="649BD5DB" w14:textId="461BD660" w:rsidR="0028546A" w:rsidRPr="00A045A2" w:rsidRDefault="0028546A" w:rsidP="003B796D">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3B796D">
      <w:pPr>
        <w:tabs>
          <w:tab w:val="center" w:pos="1890"/>
        </w:tabs>
        <w:ind w:left="-18"/>
        <w:rPr>
          <w:rFonts w:ascii="Arial" w:hAnsi="Arial" w:cs="Arial"/>
          <w:color w:val="003DCC"/>
          <w:sz w:val="20"/>
          <w:szCs w:val="20"/>
        </w:rPr>
      </w:pPr>
      <w:bookmarkStart w:id="0"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0"/>
    </w:p>
    <w:p w14:paraId="0CAE6840" w14:textId="4496F014" w:rsidR="0028546A" w:rsidRDefault="0028546A" w:rsidP="003B796D">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3B796D">
      <w:pPr>
        <w:tabs>
          <w:tab w:val="center" w:pos="1890"/>
        </w:tabs>
        <w:ind w:left="-18"/>
        <w:rPr>
          <w:rFonts w:ascii="Arial" w:hAnsi="Arial" w:cs="Arial"/>
          <w:color w:val="003DCC"/>
          <w:sz w:val="18"/>
          <w:szCs w:val="18"/>
        </w:rPr>
      </w:pPr>
      <w:bookmarkStart w:id="1" w:name="ΤΙΤΛΟΣ_2"/>
      <w:r w:rsidRPr="0028546A">
        <w:rPr>
          <w:rFonts w:ascii="Arial" w:hAnsi="Arial" w:cs="Arial"/>
          <w:color w:val="003DCC"/>
          <w:sz w:val="18"/>
          <w:szCs w:val="18"/>
        </w:rPr>
        <w:tab/>
        <w:t>Γραφείο Οικονομικών &amp; Εμπορικών Υποθέσεων</w:t>
      </w:r>
      <w:bookmarkEnd w:id="1"/>
    </w:p>
    <w:p w14:paraId="09D93D37" w14:textId="7950C8F7" w:rsidR="0028546A" w:rsidRPr="0028546A" w:rsidRDefault="0028546A" w:rsidP="0021118F">
      <w:pPr>
        <w:tabs>
          <w:tab w:val="center" w:pos="1890"/>
          <w:tab w:val="center" w:pos="5580"/>
        </w:tabs>
        <w:jc w:val="right"/>
        <w:rPr>
          <w:rFonts w:ascii="Arial" w:hAnsi="Arial" w:cs="Arial"/>
          <w:sz w:val="20"/>
          <w:szCs w:val="20"/>
        </w:rPr>
      </w:pPr>
      <w:r w:rsidRPr="002371AB">
        <w:rPr>
          <w:rFonts w:ascii="Arial" w:hAnsi="Arial" w:cs="Arial"/>
          <w:sz w:val="16"/>
          <w:szCs w:val="16"/>
        </w:rPr>
        <w:tab/>
      </w:r>
      <w:r w:rsidRPr="0028546A">
        <w:rPr>
          <w:rFonts w:ascii="Arial" w:hAnsi="Arial" w:cs="Arial"/>
          <w:sz w:val="20"/>
          <w:szCs w:val="20"/>
        </w:rPr>
        <w:t xml:space="preserve">Ουάσιγκτων, </w:t>
      </w:r>
      <w:r w:rsidR="00903D6B">
        <w:rPr>
          <w:rFonts w:ascii="Arial" w:hAnsi="Arial" w:cs="Arial"/>
          <w:sz w:val="20"/>
          <w:szCs w:val="20"/>
        </w:rPr>
        <w:t>30</w:t>
      </w:r>
      <w:r w:rsidR="003608F8">
        <w:rPr>
          <w:rFonts w:ascii="Arial" w:hAnsi="Arial" w:cs="Arial"/>
          <w:sz w:val="20"/>
          <w:szCs w:val="20"/>
        </w:rPr>
        <w:t xml:space="preserve"> Μαρτίου </w:t>
      </w:r>
      <w:r w:rsidRPr="0028546A">
        <w:rPr>
          <w:rFonts w:ascii="Arial" w:hAnsi="Arial" w:cs="Arial"/>
          <w:sz w:val="20"/>
          <w:szCs w:val="20"/>
        </w:rPr>
        <w:t>202</w:t>
      </w:r>
      <w:r w:rsidR="00134591">
        <w:rPr>
          <w:rFonts w:ascii="Arial" w:hAnsi="Arial" w:cs="Arial"/>
          <w:sz w:val="20"/>
          <w:szCs w:val="20"/>
        </w:rPr>
        <w:t>6</w:t>
      </w:r>
    </w:p>
    <w:p w14:paraId="6EAD18EF" w14:textId="77777777" w:rsidR="008A0EA6" w:rsidRDefault="008A0EA6" w:rsidP="00903D6B">
      <w:pPr>
        <w:tabs>
          <w:tab w:val="center" w:pos="5760"/>
        </w:tabs>
        <w:ind w:left="720" w:hanging="720"/>
        <w:jc w:val="both"/>
        <w:rPr>
          <w:rFonts w:ascii="Arial" w:hAnsi="Arial" w:cs="Arial"/>
          <w:b/>
          <w:sz w:val="20"/>
          <w:szCs w:val="20"/>
        </w:rPr>
      </w:pPr>
    </w:p>
    <w:p w14:paraId="541C1B87" w14:textId="77777777" w:rsidR="008A0EA6" w:rsidRDefault="008A0EA6" w:rsidP="00903D6B">
      <w:pPr>
        <w:tabs>
          <w:tab w:val="center" w:pos="5760"/>
        </w:tabs>
        <w:ind w:left="720" w:hanging="720"/>
        <w:jc w:val="both"/>
        <w:rPr>
          <w:rFonts w:ascii="Arial" w:hAnsi="Arial" w:cs="Arial"/>
          <w:sz w:val="20"/>
          <w:szCs w:val="20"/>
        </w:rPr>
      </w:pPr>
    </w:p>
    <w:p w14:paraId="61ED33A9" w14:textId="77777777" w:rsidR="008A0EA6" w:rsidRDefault="008A0EA6" w:rsidP="008A0EA6">
      <w:pPr>
        <w:tabs>
          <w:tab w:val="center" w:pos="5760"/>
        </w:tabs>
        <w:ind w:left="720" w:hanging="720"/>
        <w:jc w:val="center"/>
        <w:rPr>
          <w:rFonts w:ascii="Arial" w:hAnsi="Arial" w:cs="Arial"/>
          <w:b/>
          <w:sz w:val="20"/>
          <w:szCs w:val="20"/>
        </w:rPr>
      </w:pPr>
    </w:p>
    <w:p w14:paraId="32BCA581" w14:textId="77777777" w:rsidR="008A0EA6" w:rsidRDefault="008A0EA6" w:rsidP="008A0EA6">
      <w:pPr>
        <w:tabs>
          <w:tab w:val="center" w:pos="5760"/>
        </w:tabs>
        <w:ind w:left="720" w:hanging="720"/>
        <w:jc w:val="center"/>
        <w:rPr>
          <w:rFonts w:ascii="Arial" w:hAnsi="Arial" w:cs="Arial"/>
          <w:b/>
          <w:sz w:val="20"/>
          <w:szCs w:val="20"/>
        </w:rPr>
      </w:pPr>
    </w:p>
    <w:p w14:paraId="4FF092FA" w14:textId="63E3BC53" w:rsidR="008A0EA6" w:rsidRDefault="004E71A0" w:rsidP="008A0EA6">
      <w:pPr>
        <w:tabs>
          <w:tab w:val="center" w:pos="5760"/>
        </w:tabs>
        <w:ind w:left="720" w:hanging="720"/>
        <w:jc w:val="center"/>
        <w:rPr>
          <w:rFonts w:ascii="Arial" w:hAnsi="Arial" w:cs="Arial"/>
          <w:b/>
          <w:sz w:val="20"/>
          <w:szCs w:val="20"/>
        </w:rPr>
      </w:pPr>
      <w:r w:rsidRPr="008A0EA6">
        <w:rPr>
          <w:rFonts w:ascii="Arial" w:hAnsi="Arial" w:cs="Arial"/>
          <w:b/>
          <w:sz w:val="20"/>
          <w:szCs w:val="20"/>
        </w:rPr>
        <w:t>Επιπτώσεις στις ελληνικές εξαγωγές γαλακτοκομικών και λοιπών προϊόντων</w:t>
      </w:r>
    </w:p>
    <w:p w14:paraId="2426FEBE" w14:textId="428A5520" w:rsidR="001F1212" w:rsidRPr="008A0EA6" w:rsidRDefault="004E71A0" w:rsidP="008A0EA6">
      <w:pPr>
        <w:tabs>
          <w:tab w:val="center" w:pos="5760"/>
        </w:tabs>
        <w:ind w:left="720" w:hanging="720"/>
        <w:jc w:val="center"/>
        <w:rPr>
          <w:rFonts w:ascii="Arial" w:hAnsi="Arial" w:cs="Arial"/>
          <w:b/>
          <w:sz w:val="20"/>
          <w:szCs w:val="20"/>
        </w:rPr>
      </w:pPr>
      <w:r w:rsidRPr="008A0EA6">
        <w:rPr>
          <w:rFonts w:ascii="Arial" w:hAnsi="Arial" w:cs="Arial"/>
          <w:b/>
          <w:sz w:val="20"/>
          <w:szCs w:val="20"/>
        </w:rPr>
        <w:t xml:space="preserve"> </w:t>
      </w:r>
      <w:r w:rsidR="007E7AAC" w:rsidRPr="008A0EA6">
        <w:rPr>
          <w:rFonts w:ascii="Arial" w:hAnsi="Arial" w:cs="Arial"/>
          <w:b/>
          <w:sz w:val="20"/>
          <w:szCs w:val="20"/>
        </w:rPr>
        <w:t>στις ΗΠΑ λόγω αφθώδους πυρετού</w:t>
      </w:r>
    </w:p>
    <w:p w14:paraId="5255A242" w14:textId="77777777" w:rsidR="008A0EA6" w:rsidRDefault="008A0EA6" w:rsidP="00C72FBD">
      <w:pPr>
        <w:tabs>
          <w:tab w:val="center" w:pos="5400"/>
        </w:tabs>
        <w:spacing w:after="240"/>
        <w:jc w:val="both"/>
        <w:rPr>
          <w:rFonts w:ascii="Arial" w:hAnsi="Arial" w:cs="Arial"/>
          <w:sz w:val="20"/>
          <w:szCs w:val="20"/>
        </w:rPr>
      </w:pPr>
    </w:p>
    <w:p w14:paraId="0DE5C384" w14:textId="77777777" w:rsidR="008A0EA6" w:rsidRDefault="008A0EA6" w:rsidP="00C72FBD">
      <w:pPr>
        <w:tabs>
          <w:tab w:val="center" w:pos="5400"/>
        </w:tabs>
        <w:spacing w:after="240"/>
        <w:jc w:val="both"/>
        <w:rPr>
          <w:rFonts w:ascii="Arial" w:hAnsi="Arial" w:cs="Arial"/>
          <w:sz w:val="20"/>
          <w:szCs w:val="20"/>
        </w:rPr>
      </w:pPr>
    </w:p>
    <w:p w14:paraId="10A4CEB1" w14:textId="32CCFB04" w:rsidR="00903D6B" w:rsidRDefault="008A0EA6" w:rsidP="00C72FBD">
      <w:pPr>
        <w:tabs>
          <w:tab w:val="center" w:pos="5400"/>
        </w:tabs>
        <w:spacing w:after="240"/>
        <w:jc w:val="both"/>
        <w:rPr>
          <w:rFonts w:ascii="Arial" w:hAnsi="Arial" w:cs="Arial"/>
          <w:sz w:val="20"/>
          <w:szCs w:val="20"/>
        </w:rPr>
      </w:pPr>
      <w:r>
        <w:rPr>
          <w:rFonts w:ascii="Arial" w:hAnsi="Arial" w:cs="Arial"/>
          <w:sz w:val="20"/>
          <w:szCs w:val="20"/>
        </w:rPr>
        <w:t>Ε</w:t>
      </w:r>
      <w:r w:rsidR="00903D6B">
        <w:rPr>
          <w:rFonts w:ascii="Arial" w:hAnsi="Arial" w:cs="Arial"/>
          <w:sz w:val="20"/>
          <w:szCs w:val="20"/>
        </w:rPr>
        <w:t>κτιμούμε ότι οι επιπτώσεις στις ελληνικές εξαγωγές από την αλλαγή των κτηνιατρικών πιστοποιητικών που απαιτούν οι αμερικανικές αρχές για τον εκτελωνισμό των φορτίων, συνεπεία των κρουσμάτων αφθώδους πυρετού στην χώρα μας, έχουν ως εξής</w:t>
      </w:r>
      <w:r w:rsidR="00903D6B" w:rsidRPr="00903D6B">
        <w:rPr>
          <w:rFonts w:ascii="Arial" w:hAnsi="Arial" w:cs="Arial"/>
          <w:sz w:val="20"/>
          <w:szCs w:val="20"/>
        </w:rPr>
        <w:t>:</w:t>
      </w:r>
    </w:p>
    <w:p w14:paraId="3B61AB32" w14:textId="23E9C8FF" w:rsidR="00903D6B" w:rsidRDefault="00C26343" w:rsidP="00C72FBD">
      <w:pPr>
        <w:tabs>
          <w:tab w:val="center" w:pos="5400"/>
        </w:tabs>
        <w:spacing w:after="240"/>
        <w:jc w:val="both"/>
        <w:rPr>
          <w:rFonts w:ascii="Arial" w:hAnsi="Arial" w:cs="Arial"/>
          <w:sz w:val="20"/>
          <w:szCs w:val="20"/>
        </w:rPr>
      </w:pPr>
      <w:r>
        <w:rPr>
          <w:rFonts w:ascii="Arial" w:hAnsi="Arial" w:cs="Arial"/>
          <w:sz w:val="20"/>
          <w:szCs w:val="20"/>
        </w:rPr>
        <w:t xml:space="preserve">Οι κατηγορίες των τυριών </w:t>
      </w:r>
      <w:r w:rsidR="006A0408" w:rsidRPr="006A0408">
        <w:rPr>
          <w:rFonts w:ascii="Arial" w:hAnsi="Arial" w:cs="Arial"/>
          <w:sz w:val="20"/>
          <w:szCs w:val="20"/>
        </w:rPr>
        <w:t>(</w:t>
      </w:r>
      <w:r w:rsidR="006A0408">
        <w:rPr>
          <w:rFonts w:ascii="Arial" w:hAnsi="Arial" w:cs="Arial"/>
          <w:sz w:val="20"/>
          <w:szCs w:val="20"/>
          <w:lang w:val="en-US"/>
        </w:rPr>
        <w:t>CN</w:t>
      </w:r>
      <w:r w:rsidR="006A0408" w:rsidRPr="006A0408">
        <w:rPr>
          <w:rFonts w:ascii="Arial" w:hAnsi="Arial" w:cs="Arial"/>
          <w:sz w:val="20"/>
          <w:szCs w:val="20"/>
        </w:rPr>
        <w:t xml:space="preserve">0406) </w:t>
      </w:r>
      <w:r w:rsidR="00352AC0">
        <w:rPr>
          <w:rFonts w:ascii="Arial" w:hAnsi="Arial" w:cs="Arial"/>
          <w:sz w:val="20"/>
          <w:szCs w:val="20"/>
        </w:rPr>
        <w:t xml:space="preserve">αξίας </w:t>
      </w:r>
      <w:r>
        <w:rPr>
          <w:rFonts w:ascii="Arial" w:hAnsi="Arial" w:cs="Arial"/>
          <w:sz w:val="20"/>
          <w:szCs w:val="20"/>
        </w:rPr>
        <w:t xml:space="preserve"> </w:t>
      </w:r>
      <w:r w:rsidR="00352AC0">
        <w:rPr>
          <w:rFonts w:ascii="Arial" w:hAnsi="Arial" w:cs="Arial"/>
          <w:sz w:val="20"/>
          <w:szCs w:val="20"/>
        </w:rPr>
        <w:t xml:space="preserve">€71,3 εκ. </w:t>
      </w:r>
      <w:r>
        <w:rPr>
          <w:rFonts w:ascii="Arial" w:hAnsi="Arial" w:cs="Arial"/>
          <w:sz w:val="20"/>
          <w:szCs w:val="20"/>
        </w:rPr>
        <w:t xml:space="preserve">και των </w:t>
      </w:r>
      <w:r w:rsidR="00352AC0">
        <w:rPr>
          <w:rFonts w:ascii="Arial" w:hAnsi="Arial" w:cs="Arial"/>
          <w:sz w:val="20"/>
          <w:szCs w:val="20"/>
        </w:rPr>
        <w:t xml:space="preserve">προϊόντων αρτοποιίας </w:t>
      </w:r>
      <w:r w:rsidR="006A0408" w:rsidRPr="006A0408">
        <w:rPr>
          <w:rFonts w:ascii="Arial" w:hAnsi="Arial" w:cs="Arial"/>
          <w:sz w:val="20"/>
          <w:szCs w:val="20"/>
        </w:rPr>
        <w:t>(</w:t>
      </w:r>
      <w:r w:rsidR="006A0408">
        <w:rPr>
          <w:rFonts w:ascii="Arial" w:hAnsi="Arial" w:cs="Arial"/>
          <w:sz w:val="20"/>
          <w:szCs w:val="20"/>
          <w:lang w:val="en-US"/>
        </w:rPr>
        <w:t>CN</w:t>
      </w:r>
      <w:r w:rsidR="006A0408" w:rsidRPr="006A0408">
        <w:rPr>
          <w:rFonts w:ascii="Arial" w:hAnsi="Arial" w:cs="Arial"/>
          <w:sz w:val="20"/>
          <w:szCs w:val="20"/>
        </w:rPr>
        <w:t xml:space="preserve"> 1905) </w:t>
      </w:r>
      <w:r w:rsidR="00352AC0">
        <w:rPr>
          <w:rFonts w:ascii="Arial" w:hAnsi="Arial" w:cs="Arial"/>
          <w:sz w:val="20"/>
          <w:szCs w:val="20"/>
        </w:rPr>
        <w:t>αξίας €35,7 εκ.</w:t>
      </w:r>
      <w:r>
        <w:rPr>
          <w:rFonts w:ascii="Arial" w:hAnsi="Arial" w:cs="Arial"/>
          <w:sz w:val="20"/>
          <w:szCs w:val="20"/>
        </w:rPr>
        <w:t>, με συνολική αξία εξαγωγών ύψους €</w:t>
      </w:r>
      <w:r w:rsidR="00352AC0">
        <w:rPr>
          <w:rFonts w:ascii="Arial" w:hAnsi="Arial" w:cs="Arial"/>
          <w:sz w:val="20"/>
          <w:szCs w:val="20"/>
        </w:rPr>
        <w:t xml:space="preserve">107 εκ. </w:t>
      </w:r>
      <w:r w:rsidR="004E71A0">
        <w:rPr>
          <w:rFonts w:ascii="Arial" w:hAnsi="Arial" w:cs="Arial"/>
          <w:sz w:val="20"/>
          <w:szCs w:val="20"/>
        </w:rPr>
        <w:t xml:space="preserve">το 2025, </w:t>
      </w:r>
      <w:r>
        <w:rPr>
          <w:rFonts w:ascii="Arial" w:hAnsi="Arial" w:cs="Arial"/>
          <w:sz w:val="20"/>
          <w:szCs w:val="20"/>
        </w:rPr>
        <w:t>είναι οι σημαντικότερες</w:t>
      </w:r>
      <w:r w:rsidR="00352AC0">
        <w:rPr>
          <w:rFonts w:ascii="Arial" w:hAnsi="Arial" w:cs="Arial"/>
          <w:sz w:val="20"/>
          <w:szCs w:val="20"/>
        </w:rPr>
        <w:t xml:space="preserve"> μεταξύ αυτών που επηρεάζονται</w:t>
      </w:r>
      <w:r>
        <w:rPr>
          <w:rFonts w:ascii="Arial" w:hAnsi="Arial" w:cs="Arial"/>
          <w:sz w:val="20"/>
          <w:szCs w:val="20"/>
        </w:rPr>
        <w:t>.</w:t>
      </w:r>
    </w:p>
    <w:tbl>
      <w:tblPr>
        <w:tblW w:w="8910" w:type="dxa"/>
        <w:tblInd w:w="-5" w:type="dxa"/>
        <w:tblLook w:val="04A0" w:firstRow="1" w:lastRow="0" w:firstColumn="1" w:lastColumn="0" w:noHBand="0" w:noVBand="1"/>
      </w:tblPr>
      <w:tblGrid>
        <w:gridCol w:w="720"/>
        <w:gridCol w:w="7020"/>
        <w:gridCol w:w="1170"/>
      </w:tblGrid>
      <w:tr w:rsidR="00C72FBD" w:rsidRPr="00C72FBD" w14:paraId="0148869E" w14:textId="77777777" w:rsidTr="006A0408">
        <w:trPr>
          <w:trHeight w:val="360"/>
        </w:trPr>
        <w:tc>
          <w:tcPr>
            <w:tcW w:w="720" w:type="dxa"/>
            <w:tcBorders>
              <w:top w:val="single" w:sz="4" w:space="0" w:color="000080"/>
              <w:left w:val="single" w:sz="4" w:space="0" w:color="000080"/>
              <w:bottom w:val="single" w:sz="4" w:space="0" w:color="000080"/>
              <w:right w:val="single" w:sz="4" w:space="0" w:color="000080"/>
            </w:tcBorders>
            <w:shd w:val="clear" w:color="000000" w:fill="9BC2E6"/>
            <w:noWrap/>
            <w:hideMark/>
          </w:tcPr>
          <w:p w14:paraId="0C7245B0" w14:textId="77777777" w:rsidR="00C72FBD" w:rsidRPr="00C72FBD" w:rsidRDefault="00C72FBD" w:rsidP="00C72FBD">
            <w:pPr>
              <w:jc w:val="center"/>
              <w:rPr>
                <w:rFonts w:ascii="Calibri" w:hAnsi="Calibri" w:cs="Calibri"/>
                <w:b/>
                <w:bCs/>
                <w:color w:val="000000"/>
                <w:sz w:val="18"/>
                <w:szCs w:val="18"/>
                <w:lang w:val="en-US" w:eastAsia="en-US"/>
              </w:rPr>
            </w:pPr>
            <w:r w:rsidRPr="00C72FBD">
              <w:rPr>
                <w:rFonts w:ascii="Calibri" w:hAnsi="Calibri" w:cs="Calibri"/>
                <w:b/>
                <w:bCs/>
                <w:color w:val="000000"/>
                <w:sz w:val="18"/>
                <w:szCs w:val="18"/>
                <w:lang w:val="en-US" w:eastAsia="en-US"/>
              </w:rPr>
              <w:t>CN4</w:t>
            </w:r>
          </w:p>
        </w:tc>
        <w:tc>
          <w:tcPr>
            <w:tcW w:w="7020" w:type="dxa"/>
            <w:tcBorders>
              <w:top w:val="single" w:sz="4" w:space="0" w:color="000080"/>
              <w:left w:val="nil"/>
              <w:bottom w:val="single" w:sz="4" w:space="0" w:color="000080"/>
              <w:right w:val="single" w:sz="4" w:space="0" w:color="000080"/>
            </w:tcBorders>
            <w:shd w:val="clear" w:color="000000" w:fill="9BC2E6"/>
            <w:noWrap/>
            <w:hideMark/>
          </w:tcPr>
          <w:p w14:paraId="16E839FF" w14:textId="77777777" w:rsidR="00C72FBD" w:rsidRPr="00C72FBD" w:rsidRDefault="00C72FBD" w:rsidP="00C72FBD">
            <w:pPr>
              <w:jc w:val="center"/>
              <w:rPr>
                <w:rFonts w:ascii="Calibri" w:hAnsi="Calibri" w:cs="Calibri"/>
                <w:b/>
                <w:bCs/>
                <w:color w:val="000000"/>
                <w:sz w:val="18"/>
                <w:szCs w:val="18"/>
                <w:lang w:val="en-US" w:eastAsia="en-US"/>
              </w:rPr>
            </w:pPr>
            <w:r w:rsidRPr="00C72FBD">
              <w:rPr>
                <w:rFonts w:ascii="Calibri" w:hAnsi="Calibri" w:cs="Calibri"/>
                <w:b/>
                <w:bCs/>
                <w:color w:val="000000"/>
                <w:sz w:val="18"/>
                <w:szCs w:val="18"/>
                <w:lang w:val="en-US" w:eastAsia="en-US"/>
              </w:rPr>
              <w:t>Περιγραφή</w:t>
            </w:r>
          </w:p>
        </w:tc>
        <w:tc>
          <w:tcPr>
            <w:tcW w:w="1170" w:type="dxa"/>
            <w:tcBorders>
              <w:top w:val="single" w:sz="4" w:space="0" w:color="000080"/>
              <w:left w:val="nil"/>
              <w:bottom w:val="single" w:sz="4" w:space="0" w:color="000080"/>
              <w:right w:val="single" w:sz="4" w:space="0" w:color="000080"/>
            </w:tcBorders>
            <w:shd w:val="clear" w:color="000000" w:fill="9BC2E6"/>
            <w:noWrap/>
            <w:hideMark/>
          </w:tcPr>
          <w:p w14:paraId="6605A2EF" w14:textId="77777777" w:rsidR="00C72FBD" w:rsidRPr="00C72FBD" w:rsidRDefault="00C72FBD" w:rsidP="00C72FBD">
            <w:pPr>
              <w:jc w:val="center"/>
              <w:rPr>
                <w:rFonts w:ascii="Calibri" w:hAnsi="Calibri" w:cs="Calibri"/>
                <w:b/>
                <w:bCs/>
                <w:color w:val="000000"/>
                <w:sz w:val="18"/>
                <w:szCs w:val="18"/>
                <w:lang w:val="en-US" w:eastAsia="en-US"/>
              </w:rPr>
            </w:pPr>
            <w:proofErr w:type="spellStart"/>
            <w:r w:rsidRPr="00C72FBD">
              <w:rPr>
                <w:rFonts w:ascii="Calibri" w:hAnsi="Calibri" w:cs="Calibri"/>
                <w:b/>
                <w:bCs/>
                <w:color w:val="000000"/>
                <w:sz w:val="18"/>
                <w:szCs w:val="18"/>
                <w:lang w:val="en-US" w:eastAsia="en-US"/>
              </w:rPr>
              <w:t>Αξί</w:t>
            </w:r>
            <w:proofErr w:type="spellEnd"/>
            <w:r w:rsidRPr="00C72FBD">
              <w:rPr>
                <w:rFonts w:ascii="Calibri" w:hAnsi="Calibri" w:cs="Calibri"/>
                <w:b/>
                <w:bCs/>
                <w:color w:val="000000"/>
                <w:sz w:val="18"/>
                <w:szCs w:val="18"/>
                <w:lang w:val="en-US" w:eastAsia="en-US"/>
              </w:rPr>
              <w:t>α €</w:t>
            </w:r>
          </w:p>
        </w:tc>
      </w:tr>
      <w:tr w:rsidR="00C72FBD" w:rsidRPr="00C72FBD" w14:paraId="6236AF4B" w14:textId="77777777" w:rsidTr="006A0408">
        <w:trPr>
          <w:trHeight w:val="405"/>
        </w:trPr>
        <w:tc>
          <w:tcPr>
            <w:tcW w:w="720" w:type="dxa"/>
            <w:tcBorders>
              <w:top w:val="nil"/>
              <w:left w:val="single" w:sz="4" w:space="0" w:color="000080"/>
              <w:bottom w:val="single" w:sz="4" w:space="0" w:color="000080"/>
              <w:right w:val="single" w:sz="4" w:space="0" w:color="000080"/>
            </w:tcBorders>
            <w:shd w:val="clear" w:color="auto" w:fill="auto"/>
            <w:noWrap/>
            <w:hideMark/>
          </w:tcPr>
          <w:p w14:paraId="5660FC11" w14:textId="77777777" w:rsidR="00C72FBD" w:rsidRPr="00C72FBD" w:rsidRDefault="00C72FBD" w:rsidP="00C72FBD">
            <w:pPr>
              <w:jc w:val="center"/>
              <w:rPr>
                <w:rFonts w:ascii="Calibri" w:hAnsi="Calibri" w:cs="Calibri"/>
                <w:color w:val="000000"/>
                <w:sz w:val="18"/>
                <w:szCs w:val="18"/>
                <w:lang w:val="en-US" w:eastAsia="en-US"/>
              </w:rPr>
            </w:pPr>
            <w:r w:rsidRPr="00C72FBD">
              <w:rPr>
                <w:rFonts w:ascii="Calibri" w:hAnsi="Calibri" w:cs="Calibri"/>
                <w:color w:val="000000"/>
                <w:sz w:val="18"/>
                <w:szCs w:val="18"/>
                <w:lang w:val="en-US" w:eastAsia="en-US"/>
              </w:rPr>
              <w:t>0406</w:t>
            </w:r>
          </w:p>
        </w:tc>
        <w:tc>
          <w:tcPr>
            <w:tcW w:w="7020" w:type="dxa"/>
            <w:tcBorders>
              <w:top w:val="nil"/>
              <w:left w:val="nil"/>
              <w:bottom w:val="single" w:sz="4" w:space="0" w:color="000080"/>
              <w:right w:val="single" w:sz="4" w:space="0" w:color="000080"/>
            </w:tcBorders>
            <w:shd w:val="clear" w:color="auto" w:fill="auto"/>
            <w:hideMark/>
          </w:tcPr>
          <w:p w14:paraId="61B2F982" w14:textId="77777777" w:rsidR="00C72FBD" w:rsidRPr="00C72FBD" w:rsidRDefault="00C72FBD" w:rsidP="00C72FBD">
            <w:pPr>
              <w:rPr>
                <w:rFonts w:ascii="Calibri" w:hAnsi="Calibri" w:cs="Calibri"/>
                <w:color w:val="000000"/>
                <w:sz w:val="18"/>
                <w:szCs w:val="18"/>
                <w:lang w:eastAsia="en-US"/>
              </w:rPr>
            </w:pPr>
            <w:r w:rsidRPr="00C72FBD">
              <w:rPr>
                <w:rFonts w:ascii="Calibri" w:hAnsi="Calibri" w:cs="Calibri"/>
                <w:color w:val="000000"/>
                <w:sz w:val="18"/>
                <w:szCs w:val="18"/>
                <w:lang w:eastAsia="en-US"/>
              </w:rPr>
              <w:t>Τυριά και πηγμένο γάλα για τυρί</w:t>
            </w:r>
          </w:p>
        </w:tc>
        <w:tc>
          <w:tcPr>
            <w:tcW w:w="1170" w:type="dxa"/>
            <w:tcBorders>
              <w:top w:val="nil"/>
              <w:left w:val="nil"/>
              <w:bottom w:val="single" w:sz="4" w:space="0" w:color="000080"/>
              <w:right w:val="single" w:sz="4" w:space="0" w:color="000080"/>
            </w:tcBorders>
            <w:shd w:val="clear" w:color="auto" w:fill="auto"/>
            <w:noWrap/>
            <w:hideMark/>
          </w:tcPr>
          <w:p w14:paraId="2A1AD3A8" w14:textId="77777777" w:rsidR="00C72FBD" w:rsidRPr="00C72FBD" w:rsidRDefault="00C72FBD" w:rsidP="00C72FBD">
            <w:pPr>
              <w:jc w:val="right"/>
              <w:rPr>
                <w:rFonts w:ascii="Calibri" w:hAnsi="Calibri" w:cs="Calibri"/>
                <w:color w:val="000000"/>
                <w:sz w:val="18"/>
                <w:szCs w:val="18"/>
                <w:lang w:val="en-US" w:eastAsia="en-US"/>
              </w:rPr>
            </w:pPr>
            <w:r w:rsidRPr="00C72FBD">
              <w:rPr>
                <w:rFonts w:ascii="Calibri" w:hAnsi="Calibri" w:cs="Calibri"/>
                <w:color w:val="000000"/>
                <w:sz w:val="18"/>
                <w:szCs w:val="18"/>
                <w:lang w:val="en-US" w:eastAsia="en-US"/>
              </w:rPr>
              <w:t>71.316.227</w:t>
            </w:r>
          </w:p>
        </w:tc>
      </w:tr>
      <w:tr w:rsidR="00C72FBD" w:rsidRPr="00C72FBD" w14:paraId="603CF6C4" w14:textId="77777777" w:rsidTr="006A0408">
        <w:trPr>
          <w:trHeight w:val="705"/>
        </w:trPr>
        <w:tc>
          <w:tcPr>
            <w:tcW w:w="720" w:type="dxa"/>
            <w:tcBorders>
              <w:top w:val="nil"/>
              <w:left w:val="single" w:sz="4" w:space="0" w:color="000080"/>
              <w:bottom w:val="single" w:sz="4" w:space="0" w:color="000080"/>
              <w:right w:val="single" w:sz="4" w:space="0" w:color="000080"/>
            </w:tcBorders>
            <w:shd w:val="clear" w:color="auto" w:fill="auto"/>
            <w:noWrap/>
            <w:hideMark/>
          </w:tcPr>
          <w:p w14:paraId="66EFB339" w14:textId="77777777" w:rsidR="00C72FBD" w:rsidRPr="00C72FBD" w:rsidRDefault="00C72FBD" w:rsidP="00C72FBD">
            <w:pPr>
              <w:jc w:val="center"/>
              <w:rPr>
                <w:rFonts w:ascii="Calibri" w:hAnsi="Calibri" w:cs="Calibri"/>
                <w:color w:val="000000"/>
                <w:sz w:val="18"/>
                <w:szCs w:val="18"/>
                <w:lang w:val="en-US" w:eastAsia="en-US"/>
              </w:rPr>
            </w:pPr>
            <w:r w:rsidRPr="00C72FBD">
              <w:rPr>
                <w:rFonts w:ascii="Calibri" w:hAnsi="Calibri" w:cs="Calibri"/>
                <w:color w:val="000000"/>
                <w:sz w:val="18"/>
                <w:szCs w:val="18"/>
                <w:lang w:val="en-US" w:eastAsia="en-US"/>
              </w:rPr>
              <w:t>1905</w:t>
            </w:r>
          </w:p>
        </w:tc>
        <w:tc>
          <w:tcPr>
            <w:tcW w:w="7020" w:type="dxa"/>
            <w:tcBorders>
              <w:top w:val="nil"/>
              <w:left w:val="nil"/>
              <w:bottom w:val="single" w:sz="4" w:space="0" w:color="000080"/>
              <w:right w:val="single" w:sz="4" w:space="0" w:color="000080"/>
            </w:tcBorders>
            <w:shd w:val="clear" w:color="auto" w:fill="auto"/>
            <w:hideMark/>
          </w:tcPr>
          <w:p w14:paraId="14BB8FE4" w14:textId="77777777" w:rsidR="00C72FBD" w:rsidRPr="00C72FBD" w:rsidRDefault="00C72FBD" w:rsidP="00C72FBD">
            <w:pPr>
              <w:rPr>
                <w:rFonts w:ascii="Calibri" w:hAnsi="Calibri" w:cs="Calibri"/>
                <w:color w:val="000000"/>
                <w:sz w:val="18"/>
                <w:szCs w:val="18"/>
                <w:lang w:eastAsia="en-US"/>
              </w:rPr>
            </w:pPr>
            <w:r w:rsidRPr="00C72FBD">
              <w:rPr>
                <w:rFonts w:ascii="Calibri" w:hAnsi="Calibri" w:cs="Calibri"/>
                <w:color w:val="000000"/>
                <w:sz w:val="18"/>
                <w:szCs w:val="18"/>
                <w:lang w:eastAsia="en-US"/>
              </w:rPr>
              <w:t>Προϊόντα αρτοποιίας, ζαχαροπλαστικής ή μπισκοτοποιίας, έστω και με προσθήκη κακάου. Όστιες, κάψουλες κενές των τύπων που χρησιμοποιούνται για φάρμακα, αζυμοσφραγίδες, ξεραμένες ζύμες από αλεύρι ή άμυλο κάθε είδους σε φύλλα και παρόμοια προϊόντα</w:t>
            </w:r>
          </w:p>
        </w:tc>
        <w:tc>
          <w:tcPr>
            <w:tcW w:w="1170" w:type="dxa"/>
            <w:tcBorders>
              <w:top w:val="nil"/>
              <w:left w:val="nil"/>
              <w:bottom w:val="single" w:sz="4" w:space="0" w:color="000080"/>
              <w:right w:val="single" w:sz="4" w:space="0" w:color="000080"/>
            </w:tcBorders>
            <w:shd w:val="clear" w:color="auto" w:fill="auto"/>
            <w:noWrap/>
            <w:hideMark/>
          </w:tcPr>
          <w:p w14:paraId="7A8BCCCE" w14:textId="77777777" w:rsidR="00C72FBD" w:rsidRPr="00C72FBD" w:rsidRDefault="00C72FBD" w:rsidP="00C72FBD">
            <w:pPr>
              <w:jc w:val="right"/>
              <w:rPr>
                <w:rFonts w:ascii="Calibri" w:hAnsi="Calibri" w:cs="Calibri"/>
                <w:color w:val="000000"/>
                <w:sz w:val="18"/>
                <w:szCs w:val="18"/>
                <w:lang w:val="en-US" w:eastAsia="en-US"/>
              </w:rPr>
            </w:pPr>
            <w:r w:rsidRPr="00C72FBD">
              <w:rPr>
                <w:rFonts w:ascii="Calibri" w:hAnsi="Calibri" w:cs="Calibri"/>
                <w:color w:val="000000"/>
                <w:sz w:val="18"/>
                <w:szCs w:val="18"/>
                <w:lang w:val="en-US" w:eastAsia="en-US"/>
              </w:rPr>
              <w:t>35.658.463</w:t>
            </w:r>
          </w:p>
        </w:tc>
      </w:tr>
      <w:tr w:rsidR="00C72FBD" w:rsidRPr="00C72FBD" w14:paraId="1E26F43D" w14:textId="77777777" w:rsidTr="006A0408">
        <w:trPr>
          <w:trHeight w:val="345"/>
        </w:trPr>
        <w:tc>
          <w:tcPr>
            <w:tcW w:w="720" w:type="dxa"/>
            <w:tcBorders>
              <w:top w:val="nil"/>
              <w:left w:val="single" w:sz="4" w:space="0" w:color="000080"/>
              <w:bottom w:val="single" w:sz="4" w:space="0" w:color="000080"/>
              <w:right w:val="single" w:sz="4" w:space="0" w:color="000080"/>
            </w:tcBorders>
            <w:shd w:val="clear" w:color="000000" w:fill="BDD7EE"/>
            <w:noWrap/>
            <w:hideMark/>
          </w:tcPr>
          <w:p w14:paraId="1DD3A7D4" w14:textId="77777777" w:rsidR="00C72FBD" w:rsidRPr="00C72FBD" w:rsidRDefault="00C72FBD" w:rsidP="00C72FBD">
            <w:pPr>
              <w:jc w:val="center"/>
              <w:rPr>
                <w:rFonts w:ascii="Calibri" w:hAnsi="Calibri" w:cs="Calibri"/>
                <w:b/>
                <w:bCs/>
                <w:color w:val="000000"/>
                <w:sz w:val="18"/>
                <w:szCs w:val="18"/>
                <w:lang w:val="en-US" w:eastAsia="en-US"/>
              </w:rPr>
            </w:pPr>
            <w:r w:rsidRPr="00C72FBD">
              <w:rPr>
                <w:rFonts w:ascii="Calibri" w:hAnsi="Calibri" w:cs="Calibri"/>
                <w:b/>
                <w:bCs/>
                <w:color w:val="000000"/>
                <w:sz w:val="18"/>
                <w:szCs w:val="18"/>
                <w:lang w:val="en-US" w:eastAsia="en-US"/>
              </w:rPr>
              <w:t> </w:t>
            </w:r>
          </w:p>
        </w:tc>
        <w:tc>
          <w:tcPr>
            <w:tcW w:w="7020" w:type="dxa"/>
            <w:tcBorders>
              <w:top w:val="nil"/>
              <w:left w:val="nil"/>
              <w:bottom w:val="single" w:sz="4" w:space="0" w:color="000080"/>
              <w:right w:val="single" w:sz="4" w:space="0" w:color="000080"/>
            </w:tcBorders>
            <w:shd w:val="clear" w:color="000000" w:fill="BDD7EE"/>
            <w:hideMark/>
          </w:tcPr>
          <w:p w14:paraId="5BDA35B3" w14:textId="77777777" w:rsidR="00C72FBD" w:rsidRPr="00C72FBD" w:rsidRDefault="00C72FBD" w:rsidP="00C72FBD">
            <w:pPr>
              <w:rPr>
                <w:rFonts w:ascii="Calibri" w:hAnsi="Calibri" w:cs="Calibri"/>
                <w:b/>
                <w:bCs/>
                <w:color w:val="000000"/>
                <w:sz w:val="18"/>
                <w:szCs w:val="18"/>
                <w:lang w:val="en-US" w:eastAsia="en-US"/>
              </w:rPr>
            </w:pPr>
            <w:proofErr w:type="spellStart"/>
            <w:r w:rsidRPr="00C72FBD">
              <w:rPr>
                <w:rFonts w:ascii="Calibri" w:hAnsi="Calibri" w:cs="Calibri"/>
                <w:b/>
                <w:bCs/>
                <w:color w:val="000000"/>
                <w:sz w:val="18"/>
                <w:szCs w:val="18"/>
                <w:lang w:val="en-US" w:eastAsia="en-US"/>
              </w:rPr>
              <w:t>Σύνολο</w:t>
            </w:r>
            <w:proofErr w:type="spellEnd"/>
          </w:p>
        </w:tc>
        <w:tc>
          <w:tcPr>
            <w:tcW w:w="1170" w:type="dxa"/>
            <w:tcBorders>
              <w:top w:val="nil"/>
              <w:left w:val="nil"/>
              <w:bottom w:val="single" w:sz="4" w:space="0" w:color="000080"/>
              <w:right w:val="single" w:sz="4" w:space="0" w:color="000080"/>
            </w:tcBorders>
            <w:shd w:val="clear" w:color="000000" w:fill="BDD7EE"/>
            <w:noWrap/>
            <w:hideMark/>
          </w:tcPr>
          <w:p w14:paraId="5D4AEB05" w14:textId="77777777" w:rsidR="00C72FBD" w:rsidRPr="00C72FBD" w:rsidRDefault="00C72FBD" w:rsidP="00C72FBD">
            <w:pPr>
              <w:jc w:val="right"/>
              <w:rPr>
                <w:rFonts w:ascii="Calibri" w:hAnsi="Calibri" w:cs="Calibri"/>
                <w:b/>
                <w:bCs/>
                <w:color w:val="000000"/>
                <w:sz w:val="18"/>
                <w:szCs w:val="18"/>
                <w:lang w:val="en-US" w:eastAsia="en-US"/>
              </w:rPr>
            </w:pPr>
            <w:r w:rsidRPr="00C72FBD">
              <w:rPr>
                <w:rFonts w:ascii="Calibri" w:hAnsi="Calibri" w:cs="Calibri"/>
                <w:b/>
                <w:bCs/>
                <w:color w:val="000000"/>
                <w:sz w:val="18"/>
                <w:szCs w:val="18"/>
                <w:lang w:val="en-US" w:eastAsia="en-US"/>
              </w:rPr>
              <w:t>106.974.690</w:t>
            </w:r>
          </w:p>
        </w:tc>
      </w:tr>
    </w:tbl>
    <w:p w14:paraId="58276E54" w14:textId="77777777" w:rsidR="008A0EA6" w:rsidRDefault="008A0EA6" w:rsidP="006A0408">
      <w:pPr>
        <w:tabs>
          <w:tab w:val="center" w:pos="5400"/>
        </w:tabs>
        <w:spacing w:after="120"/>
        <w:jc w:val="both"/>
        <w:rPr>
          <w:rFonts w:ascii="Arial" w:hAnsi="Arial" w:cs="Arial"/>
          <w:sz w:val="20"/>
          <w:szCs w:val="20"/>
        </w:rPr>
      </w:pPr>
    </w:p>
    <w:p w14:paraId="69CA5121" w14:textId="39E9C496" w:rsidR="006A0408" w:rsidRDefault="00C26343" w:rsidP="006A0408">
      <w:pPr>
        <w:tabs>
          <w:tab w:val="center" w:pos="5400"/>
        </w:tabs>
        <w:spacing w:after="120"/>
        <w:jc w:val="both"/>
        <w:rPr>
          <w:rFonts w:ascii="Arial" w:hAnsi="Arial" w:cs="Arial"/>
          <w:sz w:val="20"/>
          <w:szCs w:val="20"/>
        </w:rPr>
      </w:pPr>
      <w:r>
        <w:rPr>
          <w:rFonts w:ascii="Arial" w:hAnsi="Arial" w:cs="Arial"/>
          <w:sz w:val="20"/>
          <w:szCs w:val="20"/>
        </w:rPr>
        <w:t>Επίσης, θίγονται διάφορες κατηγορίες προϊόντων με μικρότερη αξία η καθεμία, και συνολική αξία ύψους €</w:t>
      </w:r>
      <w:r w:rsidR="00352AC0" w:rsidRPr="00352AC0">
        <w:rPr>
          <w:rFonts w:ascii="Arial" w:hAnsi="Arial" w:cs="Arial"/>
          <w:sz w:val="20"/>
          <w:szCs w:val="20"/>
        </w:rPr>
        <w:t xml:space="preserve">3 </w:t>
      </w:r>
      <w:r w:rsidR="00352AC0">
        <w:rPr>
          <w:rFonts w:ascii="Arial" w:hAnsi="Arial" w:cs="Arial"/>
          <w:sz w:val="20"/>
          <w:szCs w:val="20"/>
        </w:rPr>
        <w:t xml:space="preserve">εκ., όπως </w:t>
      </w:r>
      <w:r w:rsidR="00C72FBD">
        <w:rPr>
          <w:rFonts w:ascii="Arial" w:hAnsi="Arial" w:cs="Arial"/>
          <w:sz w:val="20"/>
          <w:szCs w:val="20"/>
        </w:rPr>
        <w:t>προϊόντα με βάση τα δημητριακά, βρώσιμα μείγματα και από ζωικές ύλες, παγωτά, γιαούρτι, κλπ.</w:t>
      </w:r>
    </w:p>
    <w:tbl>
      <w:tblPr>
        <w:tblW w:w="8910" w:type="dxa"/>
        <w:tblInd w:w="-5" w:type="dxa"/>
        <w:tblLook w:val="04A0" w:firstRow="1" w:lastRow="0" w:firstColumn="1" w:lastColumn="0" w:noHBand="0" w:noVBand="1"/>
      </w:tblPr>
      <w:tblGrid>
        <w:gridCol w:w="720"/>
        <w:gridCol w:w="7020"/>
        <w:gridCol w:w="1170"/>
      </w:tblGrid>
      <w:tr w:rsidR="006A0408" w:rsidRPr="006A0408" w14:paraId="793AB5CA" w14:textId="77777777" w:rsidTr="006A0408">
        <w:trPr>
          <w:trHeight w:val="332"/>
        </w:trPr>
        <w:tc>
          <w:tcPr>
            <w:tcW w:w="720" w:type="dxa"/>
            <w:tcBorders>
              <w:top w:val="single" w:sz="4" w:space="0" w:color="000080"/>
              <w:left w:val="single" w:sz="4" w:space="0" w:color="000080"/>
              <w:bottom w:val="single" w:sz="4" w:space="0" w:color="000080"/>
              <w:right w:val="single" w:sz="4" w:space="0" w:color="000080"/>
            </w:tcBorders>
            <w:shd w:val="clear" w:color="000000" w:fill="9BC2E6"/>
            <w:noWrap/>
            <w:hideMark/>
          </w:tcPr>
          <w:p w14:paraId="123497EF" w14:textId="77777777" w:rsidR="006A0408" w:rsidRPr="006A0408" w:rsidRDefault="006A0408" w:rsidP="006A0408">
            <w:pPr>
              <w:jc w:val="center"/>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CN4</w:t>
            </w:r>
          </w:p>
        </w:tc>
        <w:tc>
          <w:tcPr>
            <w:tcW w:w="7020" w:type="dxa"/>
            <w:tcBorders>
              <w:top w:val="single" w:sz="4" w:space="0" w:color="000080"/>
              <w:left w:val="nil"/>
              <w:bottom w:val="single" w:sz="4" w:space="0" w:color="000080"/>
              <w:right w:val="single" w:sz="4" w:space="0" w:color="000080"/>
            </w:tcBorders>
            <w:shd w:val="clear" w:color="000000" w:fill="9BC2E6"/>
            <w:noWrap/>
            <w:hideMark/>
          </w:tcPr>
          <w:p w14:paraId="06B56E11" w14:textId="77777777" w:rsidR="006A0408" w:rsidRPr="006A0408" w:rsidRDefault="006A0408" w:rsidP="006A0408">
            <w:pPr>
              <w:jc w:val="center"/>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Περιγραφή</w:t>
            </w:r>
          </w:p>
        </w:tc>
        <w:tc>
          <w:tcPr>
            <w:tcW w:w="1170" w:type="dxa"/>
            <w:tcBorders>
              <w:top w:val="single" w:sz="4" w:space="0" w:color="000080"/>
              <w:left w:val="nil"/>
              <w:bottom w:val="single" w:sz="4" w:space="0" w:color="000080"/>
              <w:right w:val="single" w:sz="4" w:space="0" w:color="000080"/>
            </w:tcBorders>
            <w:shd w:val="clear" w:color="000000" w:fill="9BC2E6"/>
            <w:noWrap/>
            <w:hideMark/>
          </w:tcPr>
          <w:p w14:paraId="794C252A" w14:textId="77777777" w:rsidR="006A0408" w:rsidRPr="006A0408" w:rsidRDefault="006A0408" w:rsidP="006A0408">
            <w:pPr>
              <w:jc w:val="center"/>
              <w:rPr>
                <w:rFonts w:ascii="Calibri" w:hAnsi="Calibri" w:cs="Calibri"/>
                <w:b/>
                <w:bCs/>
                <w:color w:val="000000"/>
                <w:sz w:val="18"/>
                <w:szCs w:val="18"/>
                <w:lang w:val="en-US" w:eastAsia="en-US"/>
              </w:rPr>
            </w:pPr>
            <w:proofErr w:type="spellStart"/>
            <w:r w:rsidRPr="006A0408">
              <w:rPr>
                <w:rFonts w:ascii="Calibri" w:hAnsi="Calibri" w:cs="Calibri"/>
                <w:b/>
                <w:bCs/>
                <w:color w:val="000000"/>
                <w:sz w:val="18"/>
                <w:szCs w:val="18"/>
                <w:lang w:val="en-US" w:eastAsia="en-US"/>
              </w:rPr>
              <w:t>Αξί</w:t>
            </w:r>
            <w:proofErr w:type="spellEnd"/>
            <w:r w:rsidRPr="006A0408">
              <w:rPr>
                <w:rFonts w:ascii="Calibri" w:hAnsi="Calibri" w:cs="Calibri"/>
                <w:b/>
                <w:bCs/>
                <w:color w:val="000000"/>
                <w:sz w:val="18"/>
                <w:szCs w:val="18"/>
                <w:lang w:val="en-US" w:eastAsia="en-US"/>
              </w:rPr>
              <w:t>α €</w:t>
            </w:r>
          </w:p>
        </w:tc>
      </w:tr>
      <w:tr w:rsidR="006A0408" w:rsidRPr="006A0408" w14:paraId="3BCFCFA4" w14:textId="77777777" w:rsidTr="006A0408">
        <w:trPr>
          <w:trHeight w:val="585"/>
        </w:trPr>
        <w:tc>
          <w:tcPr>
            <w:tcW w:w="720" w:type="dxa"/>
            <w:tcBorders>
              <w:top w:val="nil"/>
              <w:left w:val="single" w:sz="4" w:space="0" w:color="000080"/>
              <w:bottom w:val="single" w:sz="4" w:space="0" w:color="000080"/>
              <w:right w:val="single" w:sz="4" w:space="0" w:color="000080"/>
            </w:tcBorders>
            <w:shd w:val="clear" w:color="auto" w:fill="auto"/>
            <w:noWrap/>
            <w:hideMark/>
          </w:tcPr>
          <w:p w14:paraId="5C5CF833"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1904</w:t>
            </w:r>
          </w:p>
        </w:tc>
        <w:tc>
          <w:tcPr>
            <w:tcW w:w="7020" w:type="dxa"/>
            <w:tcBorders>
              <w:top w:val="nil"/>
              <w:left w:val="nil"/>
              <w:bottom w:val="single" w:sz="4" w:space="0" w:color="000080"/>
              <w:right w:val="single" w:sz="4" w:space="0" w:color="000080"/>
            </w:tcBorders>
            <w:shd w:val="clear" w:color="auto" w:fill="auto"/>
            <w:hideMark/>
          </w:tcPr>
          <w:p w14:paraId="75AA9311"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 xml:space="preserve">Προϊόντα με βάση τα δημητριακά που λαμβάνονται με διόγκωση ή </w:t>
            </w:r>
            <w:proofErr w:type="spellStart"/>
            <w:r w:rsidRPr="006A0408">
              <w:rPr>
                <w:rFonts w:ascii="Calibri" w:hAnsi="Calibri" w:cs="Calibri"/>
                <w:color w:val="000000"/>
                <w:sz w:val="18"/>
                <w:szCs w:val="18"/>
                <w:lang w:eastAsia="en-US"/>
              </w:rPr>
              <w:t>φρύξη</w:t>
            </w:r>
            <w:proofErr w:type="spellEnd"/>
            <w:r w:rsidRPr="006A0408">
              <w:rPr>
                <w:rFonts w:ascii="Calibri" w:hAnsi="Calibri" w:cs="Calibri"/>
                <w:color w:val="000000"/>
                <w:sz w:val="18"/>
                <w:szCs w:val="18"/>
                <w:lang w:eastAsia="en-US"/>
              </w:rPr>
              <w:t xml:space="preserve"> [π.χ. καλαμπόκι σε νιφάδες (</w:t>
            </w:r>
            <w:proofErr w:type="spellStart"/>
            <w:r w:rsidRPr="006A0408">
              <w:rPr>
                <w:rFonts w:ascii="Calibri" w:hAnsi="Calibri" w:cs="Calibri"/>
                <w:color w:val="000000"/>
                <w:sz w:val="18"/>
                <w:szCs w:val="18"/>
                <w:lang w:eastAsia="en-US"/>
              </w:rPr>
              <w:t>κορν-φλέικς</w:t>
            </w:r>
            <w:proofErr w:type="spellEnd"/>
            <w:r w:rsidRPr="006A0408">
              <w:rPr>
                <w:rFonts w:ascii="Calibri" w:hAnsi="Calibri" w:cs="Calibri"/>
                <w:color w:val="000000"/>
                <w:sz w:val="18"/>
                <w:szCs w:val="18"/>
                <w:lang w:eastAsia="en-US"/>
              </w:rPr>
              <w:t xml:space="preserve">)]. Δημητριακά άλλα από το καλαμπόκι, σε μορφή κόκκων, νιφάδων ή άλλων επεξεργασμένων κόκκων (εκτός από αλεύρι, πλιγούρι ή σιμιγδάλι), </w:t>
            </w:r>
            <w:proofErr w:type="spellStart"/>
            <w:r w:rsidRPr="006A0408">
              <w:rPr>
                <w:rFonts w:ascii="Calibri" w:hAnsi="Calibri" w:cs="Calibri"/>
                <w:color w:val="000000"/>
                <w:sz w:val="18"/>
                <w:szCs w:val="18"/>
                <w:lang w:eastAsia="en-US"/>
              </w:rPr>
              <w:t>προψημένα</w:t>
            </w:r>
            <w:proofErr w:type="spellEnd"/>
            <w:r w:rsidRPr="006A0408">
              <w:rPr>
                <w:rFonts w:ascii="Calibri" w:hAnsi="Calibri" w:cs="Calibri"/>
                <w:color w:val="000000"/>
                <w:sz w:val="18"/>
                <w:szCs w:val="18"/>
                <w:lang w:eastAsia="en-US"/>
              </w:rPr>
              <w:t xml:space="preserve"> ή αλλιώς παρασκευασμένα, που δεν κατονομάζονται ούτε περιλαμβάνονται αλλού</w:t>
            </w:r>
          </w:p>
        </w:tc>
        <w:tc>
          <w:tcPr>
            <w:tcW w:w="1170" w:type="dxa"/>
            <w:tcBorders>
              <w:top w:val="nil"/>
              <w:left w:val="nil"/>
              <w:bottom w:val="single" w:sz="4" w:space="0" w:color="000080"/>
              <w:right w:val="single" w:sz="4" w:space="0" w:color="000080"/>
            </w:tcBorders>
            <w:shd w:val="clear" w:color="auto" w:fill="auto"/>
            <w:noWrap/>
            <w:hideMark/>
          </w:tcPr>
          <w:p w14:paraId="2BD8EB83"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1.767.972</w:t>
            </w:r>
          </w:p>
        </w:tc>
      </w:tr>
      <w:tr w:rsidR="006A0408" w:rsidRPr="006A0408" w14:paraId="302EBF5E" w14:textId="77777777" w:rsidTr="006A0408">
        <w:trPr>
          <w:trHeight w:val="540"/>
        </w:trPr>
        <w:tc>
          <w:tcPr>
            <w:tcW w:w="720" w:type="dxa"/>
            <w:tcBorders>
              <w:top w:val="nil"/>
              <w:left w:val="single" w:sz="4" w:space="0" w:color="000080"/>
              <w:bottom w:val="single" w:sz="4" w:space="0" w:color="000080"/>
              <w:right w:val="single" w:sz="4" w:space="0" w:color="000080"/>
            </w:tcBorders>
            <w:shd w:val="clear" w:color="auto" w:fill="auto"/>
            <w:noWrap/>
            <w:hideMark/>
          </w:tcPr>
          <w:p w14:paraId="2E5D9242"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1517</w:t>
            </w:r>
          </w:p>
        </w:tc>
        <w:tc>
          <w:tcPr>
            <w:tcW w:w="7020" w:type="dxa"/>
            <w:tcBorders>
              <w:top w:val="nil"/>
              <w:left w:val="nil"/>
              <w:bottom w:val="single" w:sz="4" w:space="0" w:color="000080"/>
              <w:right w:val="single" w:sz="4" w:space="0" w:color="000080"/>
            </w:tcBorders>
            <w:shd w:val="clear" w:color="auto" w:fill="auto"/>
            <w:hideMark/>
          </w:tcPr>
          <w:p w14:paraId="56C0B2FC"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Μαργαρίνη. Βρώσιμα μείγματα ή παρασκευάσματα από ζωικά, φυτικά ή μικροβιακά λίπη ή λάδια ή από τα κλάσματα διαφόρων λιπών ή λαδιών του κεφαλαίου αυτού, άλλα από τα λίπη και λάδια διατροφής και τα κλάσματά τους της κλάσης 1516</w:t>
            </w:r>
          </w:p>
        </w:tc>
        <w:tc>
          <w:tcPr>
            <w:tcW w:w="1170" w:type="dxa"/>
            <w:tcBorders>
              <w:top w:val="nil"/>
              <w:left w:val="nil"/>
              <w:bottom w:val="single" w:sz="4" w:space="0" w:color="000080"/>
              <w:right w:val="single" w:sz="4" w:space="0" w:color="000080"/>
            </w:tcBorders>
            <w:shd w:val="clear" w:color="auto" w:fill="auto"/>
            <w:noWrap/>
            <w:hideMark/>
          </w:tcPr>
          <w:p w14:paraId="399F528D"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633.090</w:t>
            </w:r>
          </w:p>
        </w:tc>
      </w:tr>
      <w:tr w:rsidR="006A0408" w:rsidRPr="006A0408" w14:paraId="7A0CB0B7" w14:textId="77777777" w:rsidTr="006A0408">
        <w:trPr>
          <w:trHeight w:val="495"/>
        </w:trPr>
        <w:tc>
          <w:tcPr>
            <w:tcW w:w="720" w:type="dxa"/>
            <w:tcBorders>
              <w:top w:val="nil"/>
              <w:left w:val="single" w:sz="4" w:space="0" w:color="000080"/>
              <w:bottom w:val="single" w:sz="4" w:space="0" w:color="000080"/>
              <w:right w:val="single" w:sz="4" w:space="0" w:color="000080"/>
            </w:tcBorders>
            <w:shd w:val="clear" w:color="auto" w:fill="auto"/>
            <w:noWrap/>
            <w:hideMark/>
          </w:tcPr>
          <w:p w14:paraId="0C705251"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2105</w:t>
            </w:r>
          </w:p>
        </w:tc>
        <w:tc>
          <w:tcPr>
            <w:tcW w:w="7020" w:type="dxa"/>
            <w:tcBorders>
              <w:top w:val="nil"/>
              <w:left w:val="nil"/>
              <w:bottom w:val="single" w:sz="4" w:space="0" w:color="000080"/>
              <w:right w:val="single" w:sz="4" w:space="0" w:color="000080"/>
            </w:tcBorders>
            <w:shd w:val="clear" w:color="auto" w:fill="auto"/>
            <w:hideMark/>
          </w:tcPr>
          <w:p w14:paraId="4C12A6BF"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Παγωτά, έστω και αν περιέχουν κακάο</w:t>
            </w:r>
          </w:p>
        </w:tc>
        <w:tc>
          <w:tcPr>
            <w:tcW w:w="1170" w:type="dxa"/>
            <w:tcBorders>
              <w:top w:val="nil"/>
              <w:left w:val="nil"/>
              <w:bottom w:val="single" w:sz="4" w:space="0" w:color="000080"/>
              <w:right w:val="single" w:sz="4" w:space="0" w:color="000080"/>
            </w:tcBorders>
            <w:shd w:val="clear" w:color="auto" w:fill="auto"/>
            <w:noWrap/>
            <w:hideMark/>
          </w:tcPr>
          <w:p w14:paraId="0293C582"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237.733</w:t>
            </w:r>
          </w:p>
        </w:tc>
      </w:tr>
      <w:tr w:rsidR="006A0408" w:rsidRPr="006A0408" w14:paraId="156D612E" w14:textId="77777777" w:rsidTr="006A0408">
        <w:trPr>
          <w:trHeight w:val="540"/>
        </w:trPr>
        <w:tc>
          <w:tcPr>
            <w:tcW w:w="720" w:type="dxa"/>
            <w:tcBorders>
              <w:top w:val="nil"/>
              <w:left w:val="single" w:sz="4" w:space="0" w:color="000080"/>
              <w:bottom w:val="single" w:sz="4" w:space="0" w:color="000080"/>
              <w:right w:val="single" w:sz="4" w:space="0" w:color="000080"/>
            </w:tcBorders>
            <w:shd w:val="clear" w:color="auto" w:fill="auto"/>
            <w:noWrap/>
            <w:hideMark/>
          </w:tcPr>
          <w:p w14:paraId="53E447EE"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0403</w:t>
            </w:r>
          </w:p>
        </w:tc>
        <w:tc>
          <w:tcPr>
            <w:tcW w:w="7020" w:type="dxa"/>
            <w:tcBorders>
              <w:top w:val="nil"/>
              <w:left w:val="nil"/>
              <w:bottom w:val="single" w:sz="4" w:space="0" w:color="000080"/>
              <w:right w:val="single" w:sz="4" w:space="0" w:color="000080"/>
            </w:tcBorders>
            <w:shd w:val="clear" w:color="auto" w:fill="auto"/>
            <w:hideMark/>
          </w:tcPr>
          <w:p w14:paraId="77A85225"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 xml:space="preserve">Γιαούρτι, βουτυρόγαλα, πηγμένο γάλα και πηγμένη κρέμα, </w:t>
            </w:r>
            <w:proofErr w:type="spellStart"/>
            <w:r w:rsidRPr="006A0408">
              <w:rPr>
                <w:rFonts w:ascii="Calibri" w:hAnsi="Calibri" w:cs="Calibri"/>
                <w:color w:val="000000"/>
                <w:sz w:val="18"/>
                <w:szCs w:val="18"/>
                <w:lang w:eastAsia="en-US"/>
              </w:rPr>
              <w:t>κεφίρ</w:t>
            </w:r>
            <w:proofErr w:type="spellEnd"/>
            <w:r w:rsidRPr="006A0408">
              <w:rPr>
                <w:rFonts w:ascii="Calibri" w:hAnsi="Calibri" w:cs="Calibri"/>
                <w:color w:val="000000"/>
                <w:sz w:val="18"/>
                <w:szCs w:val="18"/>
                <w:lang w:eastAsia="en-US"/>
              </w:rPr>
              <w:t xml:space="preserve"> και άλλα γάλατα και κρέμες που έχουν υποστεί ζύμωση ή έχουν καταστεί όξινα, έστω και συμπυκνωμένα ή με προσθήκη ζάχαρης ή άλλων γλυκαντικών ή αρωματισμένα ή με προσθήκη φρούτων, καρπών ή κακάου</w:t>
            </w:r>
          </w:p>
        </w:tc>
        <w:tc>
          <w:tcPr>
            <w:tcW w:w="1170" w:type="dxa"/>
            <w:tcBorders>
              <w:top w:val="nil"/>
              <w:left w:val="nil"/>
              <w:bottom w:val="single" w:sz="4" w:space="0" w:color="000080"/>
              <w:right w:val="single" w:sz="4" w:space="0" w:color="000080"/>
            </w:tcBorders>
            <w:shd w:val="clear" w:color="auto" w:fill="auto"/>
            <w:noWrap/>
            <w:hideMark/>
          </w:tcPr>
          <w:p w14:paraId="0F6449BC"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111.940</w:t>
            </w:r>
          </w:p>
        </w:tc>
      </w:tr>
      <w:tr w:rsidR="006A0408" w:rsidRPr="006A0408" w14:paraId="6FC6DCA2" w14:textId="77777777" w:rsidTr="006A0408">
        <w:trPr>
          <w:trHeight w:val="480"/>
        </w:trPr>
        <w:tc>
          <w:tcPr>
            <w:tcW w:w="720" w:type="dxa"/>
            <w:tcBorders>
              <w:top w:val="nil"/>
              <w:left w:val="single" w:sz="4" w:space="0" w:color="000080"/>
              <w:bottom w:val="single" w:sz="4" w:space="0" w:color="000080"/>
              <w:right w:val="single" w:sz="4" w:space="0" w:color="000080"/>
            </w:tcBorders>
            <w:shd w:val="clear" w:color="auto" w:fill="auto"/>
            <w:noWrap/>
            <w:hideMark/>
          </w:tcPr>
          <w:p w14:paraId="2035D7D0"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lastRenderedPageBreak/>
              <w:t>0402</w:t>
            </w:r>
          </w:p>
        </w:tc>
        <w:tc>
          <w:tcPr>
            <w:tcW w:w="7020" w:type="dxa"/>
            <w:tcBorders>
              <w:top w:val="nil"/>
              <w:left w:val="nil"/>
              <w:bottom w:val="single" w:sz="4" w:space="0" w:color="000080"/>
              <w:right w:val="single" w:sz="4" w:space="0" w:color="000080"/>
            </w:tcBorders>
            <w:shd w:val="clear" w:color="auto" w:fill="auto"/>
            <w:hideMark/>
          </w:tcPr>
          <w:p w14:paraId="4CA4FF95"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Γάλα και κρέμα γάλακτος (ανθόγαλα), συμπυκνωμένα ή με προσθήκη ζάχαρης ή άλλων γλυκαντικών</w:t>
            </w:r>
          </w:p>
        </w:tc>
        <w:tc>
          <w:tcPr>
            <w:tcW w:w="1170" w:type="dxa"/>
            <w:tcBorders>
              <w:top w:val="nil"/>
              <w:left w:val="nil"/>
              <w:bottom w:val="single" w:sz="4" w:space="0" w:color="000080"/>
              <w:right w:val="single" w:sz="4" w:space="0" w:color="000080"/>
            </w:tcBorders>
            <w:shd w:val="clear" w:color="auto" w:fill="auto"/>
            <w:noWrap/>
            <w:hideMark/>
          </w:tcPr>
          <w:p w14:paraId="70EDD9BB"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54.278</w:t>
            </w:r>
          </w:p>
        </w:tc>
      </w:tr>
      <w:tr w:rsidR="006A0408" w:rsidRPr="006A0408" w14:paraId="17DBD8C0" w14:textId="77777777" w:rsidTr="006A0408">
        <w:trPr>
          <w:trHeight w:val="480"/>
        </w:trPr>
        <w:tc>
          <w:tcPr>
            <w:tcW w:w="720" w:type="dxa"/>
            <w:tcBorders>
              <w:top w:val="nil"/>
              <w:left w:val="single" w:sz="4" w:space="0" w:color="000080"/>
              <w:bottom w:val="single" w:sz="4" w:space="0" w:color="000080"/>
              <w:right w:val="single" w:sz="4" w:space="0" w:color="000080"/>
            </w:tcBorders>
            <w:shd w:val="clear" w:color="auto" w:fill="auto"/>
            <w:noWrap/>
            <w:hideMark/>
          </w:tcPr>
          <w:p w14:paraId="3B0B1CE0"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0511</w:t>
            </w:r>
          </w:p>
        </w:tc>
        <w:tc>
          <w:tcPr>
            <w:tcW w:w="7020" w:type="dxa"/>
            <w:tcBorders>
              <w:top w:val="nil"/>
              <w:left w:val="nil"/>
              <w:bottom w:val="single" w:sz="4" w:space="0" w:color="000080"/>
              <w:right w:val="single" w:sz="4" w:space="0" w:color="000080"/>
            </w:tcBorders>
            <w:shd w:val="clear" w:color="auto" w:fill="auto"/>
            <w:hideMark/>
          </w:tcPr>
          <w:p w14:paraId="345F981D"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Προϊόντα ζωικής προέλευσης, που δεν κατονομάζονται ούτε περιλαμβάνονται αλλού. Ζώα μη ζωντανά των κεφαλαίων</w:t>
            </w:r>
            <w:r w:rsidRPr="006A0408">
              <w:rPr>
                <w:rFonts w:ascii="Calibri" w:hAnsi="Calibri" w:cs="Calibri"/>
                <w:color w:val="000000"/>
                <w:sz w:val="18"/>
                <w:szCs w:val="18"/>
                <w:lang w:val="en-US" w:eastAsia="en-US"/>
              </w:rPr>
              <w:t> </w:t>
            </w:r>
            <w:r w:rsidRPr="006A0408">
              <w:rPr>
                <w:rFonts w:ascii="Calibri" w:hAnsi="Calibri" w:cs="Calibri"/>
                <w:color w:val="000000"/>
                <w:sz w:val="18"/>
                <w:szCs w:val="18"/>
                <w:lang w:eastAsia="en-US"/>
              </w:rPr>
              <w:t>1 ή 3, ακατάλληλα για τη διατροφή του ανθρώπου</w:t>
            </w:r>
          </w:p>
        </w:tc>
        <w:tc>
          <w:tcPr>
            <w:tcW w:w="1170" w:type="dxa"/>
            <w:tcBorders>
              <w:top w:val="nil"/>
              <w:left w:val="nil"/>
              <w:bottom w:val="single" w:sz="4" w:space="0" w:color="000080"/>
              <w:right w:val="single" w:sz="4" w:space="0" w:color="000080"/>
            </w:tcBorders>
            <w:shd w:val="clear" w:color="auto" w:fill="auto"/>
            <w:noWrap/>
            <w:hideMark/>
          </w:tcPr>
          <w:p w14:paraId="525B6919"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44.961</w:t>
            </w:r>
          </w:p>
        </w:tc>
      </w:tr>
      <w:tr w:rsidR="006A0408" w:rsidRPr="006A0408" w14:paraId="1C917E79" w14:textId="77777777" w:rsidTr="006A0408">
        <w:trPr>
          <w:trHeight w:val="480"/>
        </w:trPr>
        <w:tc>
          <w:tcPr>
            <w:tcW w:w="720" w:type="dxa"/>
            <w:tcBorders>
              <w:top w:val="nil"/>
              <w:left w:val="single" w:sz="4" w:space="0" w:color="000080"/>
              <w:bottom w:val="single" w:sz="4" w:space="0" w:color="000080"/>
              <w:right w:val="single" w:sz="4" w:space="0" w:color="000080"/>
            </w:tcBorders>
            <w:shd w:val="clear" w:color="auto" w:fill="auto"/>
            <w:noWrap/>
            <w:hideMark/>
          </w:tcPr>
          <w:p w14:paraId="6816EA1B"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0405</w:t>
            </w:r>
          </w:p>
        </w:tc>
        <w:tc>
          <w:tcPr>
            <w:tcW w:w="7020" w:type="dxa"/>
            <w:tcBorders>
              <w:top w:val="nil"/>
              <w:left w:val="nil"/>
              <w:bottom w:val="single" w:sz="4" w:space="0" w:color="000080"/>
              <w:right w:val="single" w:sz="4" w:space="0" w:color="000080"/>
            </w:tcBorders>
            <w:shd w:val="clear" w:color="auto" w:fill="auto"/>
            <w:hideMark/>
          </w:tcPr>
          <w:p w14:paraId="521FFC07"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Βούτυρα και άλλες λιπαρές ουσίες προερχόμενες από το γάλα. Γαλακτικές λιπαρές ύλες για επάλειψη</w:t>
            </w:r>
          </w:p>
        </w:tc>
        <w:tc>
          <w:tcPr>
            <w:tcW w:w="1170" w:type="dxa"/>
            <w:tcBorders>
              <w:top w:val="nil"/>
              <w:left w:val="nil"/>
              <w:bottom w:val="single" w:sz="4" w:space="0" w:color="000080"/>
              <w:right w:val="single" w:sz="4" w:space="0" w:color="000080"/>
            </w:tcBorders>
            <w:shd w:val="clear" w:color="auto" w:fill="auto"/>
            <w:noWrap/>
            <w:hideMark/>
          </w:tcPr>
          <w:p w14:paraId="301479CD"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30.101</w:t>
            </w:r>
          </w:p>
        </w:tc>
      </w:tr>
      <w:tr w:rsidR="006A0408" w:rsidRPr="006A0408" w14:paraId="0471B179" w14:textId="77777777" w:rsidTr="006A0408">
        <w:trPr>
          <w:trHeight w:val="525"/>
        </w:trPr>
        <w:tc>
          <w:tcPr>
            <w:tcW w:w="720" w:type="dxa"/>
            <w:tcBorders>
              <w:top w:val="nil"/>
              <w:left w:val="single" w:sz="4" w:space="0" w:color="000080"/>
              <w:bottom w:val="single" w:sz="4" w:space="0" w:color="000080"/>
              <w:right w:val="single" w:sz="4" w:space="0" w:color="000080"/>
            </w:tcBorders>
            <w:shd w:val="clear" w:color="auto" w:fill="auto"/>
            <w:noWrap/>
            <w:hideMark/>
          </w:tcPr>
          <w:p w14:paraId="14ADA8FF"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1516</w:t>
            </w:r>
          </w:p>
        </w:tc>
        <w:tc>
          <w:tcPr>
            <w:tcW w:w="7020" w:type="dxa"/>
            <w:tcBorders>
              <w:top w:val="nil"/>
              <w:left w:val="nil"/>
              <w:bottom w:val="single" w:sz="4" w:space="0" w:color="000080"/>
              <w:right w:val="single" w:sz="4" w:space="0" w:color="000080"/>
            </w:tcBorders>
            <w:shd w:val="clear" w:color="auto" w:fill="auto"/>
            <w:hideMark/>
          </w:tcPr>
          <w:p w14:paraId="65390B96"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 xml:space="preserve">Ζωικά, φυτικά ή μικροβιακά λίπη και λάδια και τα κλάσματά τους, μερικώς ή ολικώς υδρογονωμένα, </w:t>
            </w:r>
            <w:proofErr w:type="spellStart"/>
            <w:r w:rsidRPr="006A0408">
              <w:rPr>
                <w:rFonts w:ascii="Calibri" w:hAnsi="Calibri" w:cs="Calibri"/>
                <w:color w:val="000000"/>
                <w:sz w:val="18"/>
                <w:szCs w:val="18"/>
                <w:lang w:eastAsia="en-US"/>
              </w:rPr>
              <w:t>διεστεροποιημένα</w:t>
            </w:r>
            <w:proofErr w:type="spellEnd"/>
            <w:r w:rsidRPr="006A0408">
              <w:rPr>
                <w:rFonts w:ascii="Calibri" w:hAnsi="Calibri" w:cs="Calibri"/>
                <w:color w:val="000000"/>
                <w:sz w:val="18"/>
                <w:szCs w:val="18"/>
                <w:lang w:eastAsia="en-US"/>
              </w:rPr>
              <w:t xml:space="preserve">, </w:t>
            </w:r>
            <w:proofErr w:type="spellStart"/>
            <w:r w:rsidRPr="006A0408">
              <w:rPr>
                <w:rFonts w:ascii="Calibri" w:hAnsi="Calibri" w:cs="Calibri"/>
                <w:color w:val="000000"/>
                <w:sz w:val="18"/>
                <w:szCs w:val="18"/>
                <w:lang w:eastAsia="en-US"/>
              </w:rPr>
              <w:t>επανεστεροποιημένα</w:t>
            </w:r>
            <w:proofErr w:type="spellEnd"/>
            <w:r w:rsidRPr="006A0408">
              <w:rPr>
                <w:rFonts w:ascii="Calibri" w:hAnsi="Calibri" w:cs="Calibri"/>
                <w:color w:val="000000"/>
                <w:sz w:val="18"/>
                <w:szCs w:val="18"/>
                <w:lang w:eastAsia="en-US"/>
              </w:rPr>
              <w:t xml:space="preserve"> ή </w:t>
            </w:r>
            <w:proofErr w:type="spellStart"/>
            <w:r w:rsidRPr="006A0408">
              <w:rPr>
                <w:rFonts w:ascii="Calibri" w:hAnsi="Calibri" w:cs="Calibri"/>
                <w:color w:val="000000"/>
                <w:sz w:val="18"/>
                <w:szCs w:val="18"/>
                <w:lang w:eastAsia="en-US"/>
              </w:rPr>
              <w:t>ελαϊδινισμένα</w:t>
            </w:r>
            <w:proofErr w:type="spellEnd"/>
            <w:r w:rsidRPr="006A0408">
              <w:rPr>
                <w:rFonts w:ascii="Calibri" w:hAnsi="Calibri" w:cs="Calibri"/>
                <w:color w:val="000000"/>
                <w:sz w:val="18"/>
                <w:szCs w:val="18"/>
                <w:lang w:eastAsia="en-US"/>
              </w:rPr>
              <w:t xml:space="preserve"> (με ισομέρεια λιπαρών οξέων), έστω και εξευγενισμένα, αλλά όχι αλλιώς παρασκευασμένα</w:t>
            </w:r>
          </w:p>
        </w:tc>
        <w:tc>
          <w:tcPr>
            <w:tcW w:w="1170" w:type="dxa"/>
            <w:tcBorders>
              <w:top w:val="nil"/>
              <w:left w:val="nil"/>
              <w:bottom w:val="single" w:sz="4" w:space="0" w:color="000080"/>
              <w:right w:val="single" w:sz="4" w:space="0" w:color="000080"/>
            </w:tcBorders>
            <w:shd w:val="clear" w:color="auto" w:fill="auto"/>
            <w:noWrap/>
            <w:hideMark/>
          </w:tcPr>
          <w:p w14:paraId="587E683C"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27.210</w:t>
            </w:r>
          </w:p>
        </w:tc>
      </w:tr>
      <w:tr w:rsidR="006A0408" w:rsidRPr="006A0408" w14:paraId="2FBA7198" w14:textId="77777777" w:rsidTr="006A0408">
        <w:trPr>
          <w:trHeight w:val="525"/>
        </w:trPr>
        <w:tc>
          <w:tcPr>
            <w:tcW w:w="720" w:type="dxa"/>
            <w:tcBorders>
              <w:top w:val="nil"/>
              <w:left w:val="single" w:sz="4" w:space="0" w:color="000080"/>
              <w:bottom w:val="single" w:sz="4" w:space="0" w:color="000080"/>
              <w:right w:val="single" w:sz="4" w:space="0" w:color="000080"/>
            </w:tcBorders>
            <w:shd w:val="clear" w:color="auto" w:fill="auto"/>
            <w:noWrap/>
            <w:hideMark/>
          </w:tcPr>
          <w:p w14:paraId="18B2231C"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1518</w:t>
            </w:r>
          </w:p>
        </w:tc>
        <w:tc>
          <w:tcPr>
            <w:tcW w:w="7020" w:type="dxa"/>
            <w:tcBorders>
              <w:top w:val="nil"/>
              <w:left w:val="nil"/>
              <w:bottom w:val="single" w:sz="4" w:space="0" w:color="000080"/>
              <w:right w:val="single" w:sz="4" w:space="0" w:color="000080"/>
            </w:tcBorders>
            <w:shd w:val="clear" w:color="auto" w:fill="auto"/>
            <w:hideMark/>
          </w:tcPr>
          <w:p w14:paraId="04F9ACD6"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 xml:space="preserve">Λίπη και λάδια ζωικής ή φυτικής προέλευσης και τα κλάσματά τους, θερμικά επεξεργασμένα (βρασμένα ή ψημένα), οξειδωμένα, αφυδατωμένα, </w:t>
            </w:r>
            <w:proofErr w:type="spellStart"/>
            <w:r w:rsidRPr="006A0408">
              <w:rPr>
                <w:rFonts w:ascii="Calibri" w:hAnsi="Calibri" w:cs="Calibri"/>
                <w:color w:val="000000"/>
                <w:sz w:val="18"/>
                <w:szCs w:val="18"/>
                <w:lang w:eastAsia="en-US"/>
              </w:rPr>
              <w:t>θειωμένα</w:t>
            </w:r>
            <w:proofErr w:type="spellEnd"/>
            <w:r w:rsidRPr="006A0408">
              <w:rPr>
                <w:rFonts w:ascii="Calibri" w:hAnsi="Calibri" w:cs="Calibri"/>
                <w:color w:val="000000"/>
                <w:sz w:val="18"/>
                <w:szCs w:val="18"/>
                <w:lang w:eastAsia="en-US"/>
              </w:rPr>
              <w:t xml:space="preserve">, </w:t>
            </w:r>
            <w:proofErr w:type="spellStart"/>
            <w:r w:rsidRPr="006A0408">
              <w:rPr>
                <w:rFonts w:ascii="Calibri" w:hAnsi="Calibri" w:cs="Calibri"/>
                <w:color w:val="000000"/>
                <w:sz w:val="18"/>
                <w:szCs w:val="18"/>
                <w:lang w:eastAsia="en-US"/>
              </w:rPr>
              <w:t>εμφυσημένα</w:t>
            </w:r>
            <w:proofErr w:type="spellEnd"/>
            <w:r w:rsidRPr="006A0408">
              <w:rPr>
                <w:rFonts w:ascii="Calibri" w:hAnsi="Calibri" w:cs="Calibri"/>
                <w:color w:val="000000"/>
                <w:sz w:val="18"/>
                <w:szCs w:val="18"/>
                <w:lang w:eastAsia="en-US"/>
              </w:rPr>
              <w:t xml:space="preserve">, </w:t>
            </w:r>
            <w:proofErr w:type="spellStart"/>
            <w:r w:rsidRPr="006A0408">
              <w:rPr>
                <w:rFonts w:ascii="Calibri" w:hAnsi="Calibri" w:cs="Calibri"/>
                <w:color w:val="000000"/>
                <w:sz w:val="18"/>
                <w:szCs w:val="18"/>
                <w:lang w:eastAsia="en-US"/>
              </w:rPr>
              <w:t>πολυμερισμένα</w:t>
            </w:r>
            <w:proofErr w:type="spellEnd"/>
            <w:r w:rsidRPr="006A0408">
              <w:rPr>
                <w:rFonts w:ascii="Calibri" w:hAnsi="Calibri" w:cs="Calibri"/>
                <w:color w:val="000000"/>
                <w:sz w:val="18"/>
                <w:szCs w:val="18"/>
                <w:lang w:eastAsia="en-US"/>
              </w:rPr>
              <w:t xml:space="preserve"> με απλή θέρμανση ή αλλιώς χημικώς τροποποιημένα, μείγματα και παρασκευάσματα μη βρώσιμα από λίπη και λάδια ζωικά ή φυτικά και από τα μη βρώσιμα κλάσματα διαφόρων λιπών ή λαδιών, </w:t>
            </w:r>
            <w:proofErr w:type="spellStart"/>
            <w:r w:rsidRPr="006A0408">
              <w:rPr>
                <w:rFonts w:ascii="Calibri" w:hAnsi="Calibri" w:cs="Calibri"/>
                <w:color w:val="000000"/>
                <w:sz w:val="18"/>
                <w:szCs w:val="18"/>
                <w:lang w:eastAsia="en-US"/>
              </w:rPr>
              <w:t>π.δ.κ.α</w:t>
            </w:r>
            <w:proofErr w:type="spellEnd"/>
            <w:r w:rsidRPr="006A0408">
              <w:rPr>
                <w:rFonts w:ascii="Calibri" w:hAnsi="Calibri" w:cs="Calibri"/>
                <w:color w:val="000000"/>
                <w:sz w:val="18"/>
                <w:szCs w:val="18"/>
                <w:lang w:eastAsia="en-US"/>
              </w:rPr>
              <w:t>.</w:t>
            </w:r>
          </w:p>
        </w:tc>
        <w:tc>
          <w:tcPr>
            <w:tcW w:w="1170" w:type="dxa"/>
            <w:tcBorders>
              <w:top w:val="nil"/>
              <w:left w:val="nil"/>
              <w:bottom w:val="single" w:sz="4" w:space="0" w:color="000080"/>
              <w:right w:val="single" w:sz="4" w:space="0" w:color="000080"/>
            </w:tcBorders>
            <w:shd w:val="clear" w:color="auto" w:fill="auto"/>
            <w:noWrap/>
            <w:hideMark/>
          </w:tcPr>
          <w:p w14:paraId="7968420A"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20.472</w:t>
            </w:r>
          </w:p>
        </w:tc>
      </w:tr>
      <w:tr w:rsidR="006A0408" w:rsidRPr="006A0408" w14:paraId="7E86A605" w14:textId="77777777" w:rsidTr="006A0408">
        <w:trPr>
          <w:trHeight w:val="480"/>
        </w:trPr>
        <w:tc>
          <w:tcPr>
            <w:tcW w:w="720" w:type="dxa"/>
            <w:tcBorders>
              <w:top w:val="nil"/>
              <w:left w:val="single" w:sz="4" w:space="0" w:color="000080"/>
              <w:bottom w:val="single" w:sz="4" w:space="0" w:color="000080"/>
              <w:right w:val="single" w:sz="4" w:space="0" w:color="000080"/>
            </w:tcBorders>
            <w:shd w:val="clear" w:color="auto" w:fill="auto"/>
            <w:noWrap/>
            <w:hideMark/>
          </w:tcPr>
          <w:p w14:paraId="1EA4A6B8"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1602</w:t>
            </w:r>
          </w:p>
        </w:tc>
        <w:tc>
          <w:tcPr>
            <w:tcW w:w="7020" w:type="dxa"/>
            <w:tcBorders>
              <w:top w:val="nil"/>
              <w:left w:val="nil"/>
              <w:bottom w:val="single" w:sz="4" w:space="0" w:color="000080"/>
              <w:right w:val="single" w:sz="4" w:space="0" w:color="000080"/>
            </w:tcBorders>
            <w:shd w:val="clear" w:color="auto" w:fill="auto"/>
            <w:hideMark/>
          </w:tcPr>
          <w:p w14:paraId="2D9C93CC"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Άλλα παρασκευάσματα και κονσέρβες κρεάτων, παραπροϊόντων σφαγίων, αίματος ή εντόμων</w:t>
            </w:r>
          </w:p>
        </w:tc>
        <w:tc>
          <w:tcPr>
            <w:tcW w:w="1170" w:type="dxa"/>
            <w:tcBorders>
              <w:top w:val="nil"/>
              <w:left w:val="nil"/>
              <w:bottom w:val="single" w:sz="4" w:space="0" w:color="000080"/>
              <w:right w:val="single" w:sz="4" w:space="0" w:color="000080"/>
            </w:tcBorders>
            <w:shd w:val="clear" w:color="auto" w:fill="auto"/>
            <w:noWrap/>
            <w:hideMark/>
          </w:tcPr>
          <w:p w14:paraId="6ADEC05D"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5.675</w:t>
            </w:r>
          </w:p>
        </w:tc>
      </w:tr>
      <w:tr w:rsidR="006A0408" w:rsidRPr="006A0408" w14:paraId="5687ED78" w14:textId="77777777" w:rsidTr="006A0408">
        <w:trPr>
          <w:trHeight w:val="480"/>
        </w:trPr>
        <w:tc>
          <w:tcPr>
            <w:tcW w:w="720" w:type="dxa"/>
            <w:tcBorders>
              <w:top w:val="nil"/>
              <w:left w:val="single" w:sz="4" w:space="0" w:color="000080"/>
              <w:bottom w:val="nil"/>
              <w:right w:val="single" w:sz="4" w:space="0" w:color="000080"/>
            </w:tcBorders>
            <w:shd w:val="clear" w:color="auto" w:fill="auto"/>
            <w:noWrap/>
            <w:hideMark/>
          </w:tcPr>
          <w:p w14:paraId="0E9BFFEF"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0401</w:t>
            </w:r>
          </w:p>
        </w:tc>
        <w:tc>
          <w:tcPr>
            <w:tcW w:w="7020" w:type="dxa"/>
            <w:tcBorders>
              <w:top w:val="nil"/>
              <w:left w:val="nil"/>
              <w:bottom w:val="nil"/>
              <w:right w:val="single" w:sz="4" w:space="0" w:color="000080"/>
            </w:tcBorders>
            <w:shd w:val="clear" w:color="auto" w:fill="auto"/>
            <w:hideMark/>
          </w:tcPr>
          <w:p w14:paraId="11B63FE1"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Γάλα και κρέμα γάλακτος (ανθόγαλα) που δεν είναι συμπυκνωμένα και δεν περιέχουν ζάχαρη ή άλλα γλυκαντικά</w:t>
            </w:r>
          </w:p>
        </w:tc>
        <w:tc>
          <w:tcPr>
            <w:tcW w:w="1170" w:type="dxa"/>
            <w:tcBorders>
              <w:top w:val="nil"/>
              <w:left w:val="nil"/>
              <w:bottom w:val="nil"/>
              <w:right w:val="single" w:sz="4" w:space="0" w:color="000080"/>
            </w:tcBorders>
            <w:shd w:val="clear" w:color="auto" w:fill="auto"/>
            <w:noWrap/>
            <w:hideMark/>
          </w:tcPr>
          <w:p w14:paraId="17BD5C3A"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433</w:t>
            </w:r>
          </w:p>
        </w:tc>
      </w:tr>
      <w:tr w:rsidR="006A0408" w:rsidRPr="006A0408" w14:paraId="6022A16D" w14:textId="77777777" w:rsidTr="006A0408">
        <w:trPr>
          <w:trHeight w:val="300"/>
        </w:trPr>
        <w:tc>
          <w:tcPr>
            <w:tcW w:w="720" w:type="dxa"/>
            <w:tcBorders>
              <w:top w:val="single" w:sz="4" w:space="0" w:color="000080"/>
              <w:left w:val="single" w:sz="4" w:space="0" w:color="000080"/>
              <w:bottom w:val="single" w:sz="4" w:space="0" w:color="000080"/>
              <w:right w:val="single" w:sz="4" w:space="0" w:color="000080"/>
            </w:tcBorders>
            <w:shd w:val="clear" w:color="000000" w:fill="BDD7EE"/>
            <w:noWrap/>
            <w:hideMark/>
          </w:tcPr>
          <w:p w14:paraId="37ADEA9D" w14:textId="77777777" w:rsidR="006A0408" w:rsidRPr="006A0408" w:rsidRDefault="006A0408" w:rsidP="006A0408">
            <w:pPr>
              <w:jc w:val="center"/>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 </w:t>
            </w:r>
          </w:p>
        </w:tc>
        <w:tc>
          <w:tcPr>
            <w:tcW w:w="7020" w:type="dxa"/>
            <w:tcBorders>
              <w:top w:val="single" w:sz="4" w:space="0" w:color="000080"/>
              <w:left w:val="nil"/>
              <w:bottom w:val="single" w:sz="4" w:space="0" w:color="000080"/>
              <w:right w:val="single" w:sz="4" w:space="0" w:color="000080"/>
            </w:tcBorders>
            <w:shd w:val="clear" w:color="000000" w:fill="BDD7EE"/>
            <w:hideMark/>
          </w:tcPr>
          <w:p w14:paraId="260E5098" w14:textId="77777777" w:rsidR="006A0408" w:rsidRPr="006A0408" w:rsidRDefault="006A0408" w:rsidP="006A0408">
            <w:pPr>
              <w:rPr>
                <w:rFonts w:ascii="Calibri" w:hAnsi="Calibri" w:cs="Calibri"/>
                <w:b/>
                <w:bCs/>
                <w:color w:val="000000"/>
                <w:sz w:val="18"/>
                <w:szCs w:val="18"/>
                <w:lang w:val="en-US" w:eastAsia="en-US"/>
              </w:rPr>
            </w:pPr>
            <w:proofErr w:type="spellStart"/>
            <w:r w:rsidRPr="006A0408">
              <w:rPr>
                <w:rFonts w:ascii="Calibri" w:hAnsi="Calibri" w:cs="Calibri"/>
                <w:b/>
                <w:bCs/>
                <w:color w:val="000000"/>
                <w:sz w:val="18"/>
                <w:szCs w:val="18"/>
                <w:lang w:val="en-US" w:eastAsia="en-US"/>
              </w:rPr>
              <w:t>Σύνολο</w:t>
            </w:r>
            <w:proofErr w:type="spellEnd"/>
          </w:p>
        </w:tc>
        <w:tc>
          <w:tcPr>
            <w:tcW w:w="1170" w:type="dxa"/>
            <w:tcBorders>
              <w:top w:val="single" w:sz="4" w:space="0" w:color="000080"/>
              <w:left w:val="nil"/>
              <w:bottom w:val="single" w:sz="4" w:space="0" w:color="000080"/>
              <w:right w:val="single" w:sz="4" w:space="0" w:color="000080"/>
            </w:tcBorders>
            <w:shd w:val="clear" w:color="000000" w:fill="BDD7EE"/>
            <w:noWrap/>
            <w:hideMark/>
          </w:tcPr>
          <w:p w14:paraId="0E369C9B" w14:textId="77777777" w:rsidR="006A0408" w:rsidRPr="006A0408" w:rsidRDefault="006A0408" w:rsidP="006A0408">
            <w:pPr>
              <w:jc w:val="right"/>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2.933.865</w:t>
            </w:r>
          </w:p>
        </w:tc>
      </w:tr>
    </w:tbl>
    <w:p w14:paraId="73F59175" w14:textId="77777777" w:rsidR="006A0408" w:rsidRDefault="006A0408" w:rsidP="007E7AAC">
      <w:pPr>
        <w:tabs>
          <w:tab w:val="center" w:pos="5400"/>
        </w:tabs>
        <w:jc w:val="both"/>
        <w:rPr>
          <w:rFonts w:ascii="Arial" w:hAnsi="Arial" w:cs="Arial"/>
          <w:sz w:val="20"/>
          <w:szCs w:val="20"/>
        </w:rPr>
      </w:pPr>
    </w:p>
    <w:p w14:paraId="237ED08E" w14:textId="77777777" w:rsidR="008A0EA6" w:rsidRDefault="008A0EA6" w:rsidP="006A0408">
      <w:pPr>
        <w:tabs>
          <w:tab w:val="center" w:pos="5400"/>
        </w:tabs>
        <w:spacing w:after="120"/>
        <w:jc w:val="both"/>
        <w:rPr>
          <w:rFonts w:ascii="Arial" w:hAnsi="Arial" w:cs="Arial"/>
          <w:sz w:val="20"/>
          <w:szCs w:val="20"/>
        </w:rPr>
      </w:pPr>
    </w:p>
    <w:p w14:paraId="1691ED47" w14:textId="7BC0836C" w:rsidR="00C26343" w:rsidRDefault="006A0408" w:rsidP="006A0408">
      <w:pPr>
        <w:tabs>
          <w:tab w:val="center" w:pos="5400"/>
        </w:tabs>
        <w:spacing w:after="120"/>
        <w:jc w:val="both"/>
        <w:rPr>
          <w:rFonts w:ascii="Arial" w:hAnsi="Arial" w:cs="Arial"/>
          <w:sz w:val="20"/>
          <w:szCs w:val="20"/>
        </w:rPr>
      </w:pPr>
      <w:r>
        <w:rPr>
          <w:rFonts w:ascii="Arial" w:hAnsi="Arial" w:cs="Arial"/>
          <w:sz w:val="20"/>
          <w:szCs w:val="20"/>
        </w:rPr>
        <w:t>Ε</w:t>
      </w:r>
      <w:r w:rsidR="00C72FBD">
        <w:rPr>
          <w:rFonts w:ascii="Arial" w:hAnsi="Arial" w:cs="Arial"/>
          <w:sz w:val="20"/>
          <w:szCs w:val="20"/>
        </w:rPr>
        <w:t xml:space="preserve">ίναι πιθανόν να </w:t>
      </w:r>
      <w:r w:rsidR="00C26343">
        <w:rPr>
          <w:rFonts w:ascii="Arial" w:hAnsi="Arial" w:cs="Arial"/>
          <w:sz w:val="20"/>
          <w:szCs w:val="20"/>
        </w:rPr>
        <w:t>θίγεται</w:t>
      </w:r>
      <w:r>
        <w:rPr>
          <w:rFonts w:ascii="Arial" w:hAnsi="Arial" w:cs="Arial"/>
          <w:sz w:val="20"/>
          <w:szCs w:val="20"/>
        </w:rPr>
        <w:t>, επίσης,</w:t>
      </w:r>
      <w:r w:rsidR="00C26343">
        <w:rPr>
          <w:rFonts w:ascii="Arial" w:hAnsi="Arial" w:cs="Arial"/>
          <w:sz w:val="20"/>
          <w:szCs w:val="20"/>
        </w:rPr>
        <w:t xml:space="preserve"> </w:t>
      </w:r>
      <w:r w:rsidR="00C72FBD">
        <w:rPr>
          <w:rFonts w:ascii="Arial" w:hAnsi="Arial" w:cs="Arial"/>
          <w:sz w:val="20"/>
          <w:szCs w:val="20"/>
        </w:rPr>
        <w:t xml:space="preserve">πολύ </w:t>
      </w:r>
      <w:r w:rsidR="00C26343">
        <w:rPr>
          <w:rFonts w:ascii="Arial" w:hAnsi="Arial" w:cs="Arial"/>
          <w:sz w:val="20"/>
          <w:szCs w:val="20"/>
        </w:rPr>
        <w:t xml:space="preserve">μικρό </w:t>
      </w:r>
      <w:r w:rsidR="004E71A0">
        <w:rPr>
          <w:rFonts w:ascii="Arial" w:hAnsi="Arial" w:cs="Arial"/>
          <w:sz w:val="20"/>
          <w:szCs w:val="20"/>
        </w:rPr>
        <w:t>ποσοστό</w:t>
      </w:r>
      <w:r w:rsidR="00C26343">
        <w:rPr>
          <w:rFonts w:ascii="Arial" w:hAnsi="Arial" w:cs="Arial"/>
          <w:sz w:val="20"/>
          <w:szCs w:val="20"/>
        </w:rPr>
        <w:t xml:space="preserve"> </w:t>
      </w:r>
      <w:r w:rsidR="00C72FBD">
        <w:rPr>
          <w:rFonts w:ascii="Arial" w:hAnsi="Arial" w:cs="Arial"/>
          <w:sz w:val="20"/>
          <w:szCs w:val="20"/>
        </w:rPr>
        <w:t>τ</w:t>
      </w:r>
      <w:r>
        <w:rPr>
          <w:rFonts w:ascii="Arial" w:hAnsi="Arial" w:cs="Arial"/>
          <w:sz w:val="20"/>
          <w:szCs w:val="20"/>
        </w:rPr>
        <w:t>ων</w:t>
      </w:r>
      <w:r w:rsidR="00C72FBD">
        <w:rPr>
          <w:rFonts w:ascii="Arial" w:hAnsi="Arial" w:cs="Arial"/>
          <w:sz w:val="20"/>
          <w:szCs w:val="20"/>
        </w:rPr>
        <w:t xml:space="preserve"> κατηγορ</w:t>
      </w:r>
      <w:r>
        <w:rPr>
          <w:rFonts w:ascii="Arial" w:hAnsi="Arial" w:cs="Arial"/>
          <w:sz w:val="20"/>
          <w:szCs w:val="20"/>
        </w:rPr>
        <w:t>ιών</w:t>
      </w:r>
      <w:r w:rsidR="00C72FBD">
        <w:rPr>
          <w:rFonts w:ascii="Arial" w:hAnsi="Arial" w:cs="Arial"/>
          <w:sz w:val="20"/>
          <w:szCs w:val="20"/>
        </w:rPr>
        <w:t xml:space="preserve"> λοιπών παρασκευασμάτων δημητριακών </w:t>
      </w:r>
      <w:r>
        <w:rPr>
          <w:rFonts w:ascii="Arial" w:hAnsi="Arial" w:cs="Arial"/>
          <w:sz w:val="20"/>
          <w:szCs w:val="20"/>
        </w:rPr>
        <w:t>(</w:t>
      </w:r>
      <w:r>
        <w:rPr>
          <w:rFonts w:ascii="Arial" w:hAnsi="Arial" w:cs="Arial"/>
          <w:sz w:val="20"/>
          <w:szCs w:val="20"/>
          <w:lang w:val="en-US"/>
        </w:rPr>
        <w:t>CN</w:t>
      </w:r>
      <w:r>
        <w:rPr>
          <w:rFonts w:ascii="Arial" w:hAnsi="Arial" w:cs="Arial"/>
          <w:sz w:val="20"/>
          <w:szCs w:val="20"/>
        </w:rPr>
        <w:t xml:space="preserve">2106) </w:t>
      </w:r>
      <w:r w:rsidR="00C72FBD">
        <w:rPr>
          <w:rFonts w:ascii="Arial" w:hAnsi="Arial" w:cs="Arial"/>
          <w:sz w:val="20"/>
          <w:szCs w:val="20"/>
        </w:rPr>
        <w:t xml:space="preserve">και ζυμαρικών </w:t>
      </w:r>
      <w:r>
        <w:rPr>
          <w:rFonts w:ascii="Arial" w:hAnsi="Arial" w:cs="Arial"/>
          <w:sz w:val="20"/>
          <w:szCs w:val="20"/>
        </w:rPr>
        <w:t>(</w:t>
      </w:r>
      <w:r>
        <w:rPr>
          <w:rFonts w:ascii="Arial" w:hAnsi="Arial" w:cs="Arial"/>
          <w:sz w:val="20"/>
          <w:szCs w:val="20"/>
          <w:lang w:val="en-US"/>
        </w:rPr>
        <w:t>CN</w:t>
      </w:r>
      <w:r>
        <w:rPr>
          <w:rFonts w:ascii="Arial" w:hAnsi="Arial" w:cs="Arial"/>
          <w:sz w:val="20"/>
          <w:szCs w:val="20"/>
        </w:rPr>
        <w:t xml:space="preserve">1902) </w:t>
      </w:r>
      <w:r w:rsidR="00C72FBD">
        <w:rPr>
          <w:rFonts w:ascii="Arial" w:hAnsi="Arial" w:cs="Arial"/>
          <w:sz w:val="20"/>
          <w:szCs w:val="20"/>
        </w:rPr>
        <w:t>που μπορεί να περιέχουν αυγά. Συνολικά οι εξαγωγές των δύο κατηγοριών είχαν αξία</w:t>
      </w:r>
      <w:r w:rsidR="00C26343">
        <w:rPr>
          <w:rFonts w:ascii="Arial" w:hAnsi="Arial" w:cs="Arial"/>
          <w:sz w:val="20"/>
          <w:szCs w:val="20"/>
        </w:rPr>
        <w:t xml:space="preserve"> €</w:t>
      </w:r>
      <w:r w:rsidR="00C72FBD">
        <w:rPr>
          <w:rFonts w:ascii="Arial" w:hAnsi="Arial" w:cs="Arial"/>
          <w:sz w:val="20"/>
          <w:szCs w:val="20"/>
        </w:rPr>
        <w:t>46,3 εκ., όμως μικρό μόνο μέρος έχει ζωικές πρώτες ύλες, όπως</w:t>
      </w:r>
      <w:r w:rsidR="00C26343">
        <w:rPr>
          <w:rFonts w:ascii="Arial" w:hAnsi="Arial" w:cs="Arial"/>
          <w:sz w:val="20"/>
          <w:szCs w:val="20"/>
        </w:rPr>
        <w:t xml:space="preserve"> γάλα ή αυγά.</w:t>
      </w:r>
    </w:p>
    <w:tbl>
      <w:tblPr>
        <w:tblW w:w="8910" w:type="dxa"/>
        <w:tblInd w:w="-5" w:type="dxa"/>
        <w:tblLook w:val="04A0" w:firstRow="1" w:lastRow="0" w:firstColumn="1" w:lastColumn="0" w:noHBand="0" w:noVBand="1"/>
      </w:tblPr>
      <w:tblGrid>
        <w:gridCol w:w="720"/>
        <w:gridCol w:w="7110"/>
        <w:gridCol w:w="1080"/>
      </w:tblGrid>
      <w:tr w:rsidR="006A0408" w:rsidRPr="006A0408" w14:paraId="5CD84679" w14:textId="77777777" w:rsidTr="006A0408">
        <w:trPr>
          <w:trHeight w:val="315"/>
        </w:trPr>
        <w:tc>
          <w:tcPr>
            <w:tcW w:w="720" w:type="dxa"/>
            <w:tcBorders>
              <w:top w:val="single" w:sz="4" w:space="0" w:color="000080"/>
              <w:left w:val="single" w:sz="4" w:space="0" w:color="000080"/>
              <w:bottom w:val="single" w:sz="4" w:space="0" w:color="000080"/>
              <w:right w:val="single" w:sz="4" w:space="0" w:color="000080"/>
            </w:tcBorders>
            <w:shd w:val="clear" w:color="000000" w:fill="9BC2E6"/>
            <w:noWrap/>
            <w:hideMark/>
          </w:tcPr>
          <w:p w14:paraId="6CA57248" w14:textId="77777777" w:rsidR="006A0408" w:rsidRPr="006A0408" w:rsidRDefault="006A0408" w:rsidP="006A0408">
            <w:pPr>
              <w:jc w:val="center"/>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CN4</w:t>
            </w:r>
          </w:p>
        </w:tc>
        <w:tc>
          <w:tcPr>
            <w:tcW w:w="7110" w:type="dxa"/>
            <w:tcBorders>
              <w:top w:val="single" w:sz="4" w:space="0" w:color="000080"/>
              <w:left w:val="nil"/>
              <w:bottom w:val="single" w:sz="4" w:space="0" w:color="000080"/>
              <w:right w:val="single" w:sz="4" w:space="0" w:color="000080"/>
            </w:tcBorders>
            <w:shd w:val="clear" w:color="000000" w:fill="9BC2E6"/>
            <w:noWrap/>
            <w:hideMark/>
          </w:tcPr>
          <w:p w14:paraId="221E285F" w14:textId="77777777" w:rsidR="006A0408" w:rsidRPr="006A0408" w:rsidRDefault="006A0408" w:rsidP="006A0408">
            <w:pPr>
              <w:jc w:val="center"/>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Περιγραφή</w:t>
            </w:r>
          </w:p>
        </w:tc>
        <w:tc>
          <w:tcPr>
            <w:tcW w:w="1080" w:type="dxa"/>
            <w:tcBorders>
              <w:top w:val="single" w:sz="4" w:space="0" w:color="000080"/>
              <w:left w:val="nil"/>
              <w:bottom w:val="single" w:sz="4" w:space="0" w:color="000080"/>
              <w:right w:val="single" w:sz="4" w:space="0" w:color="000080"/>
            </w:tcBorders>
            <w:shd w:val="clear" w:color="000000" w:fill="9BC2E6"/>
            <w:noWrap/>
            <w:hideMark/>
          </w:tcPr>
          <w:p w14:paraId="79FF93DC" w14:textId="77777777" w:rsidR="006A0408" w:rsidRPr="006A0408" w:rsidRDefault="006A0408" w:rsidP="006A0408">
            <w:pPr>
              <w:jc w:val="center"/>
              <w:rPr>
                <w:rFonts w:ascii="Calibri" w:hAnsi="Calibri" w:cs="Calibri"/>
                <w:b/>
                <w:bCs/>
                <w:color w:val="000000"/>
                <w:sz w:val="18"/>
                <w:szCs w:val="18"/>
                <w:lang w:val="en-US" w:eastAsia="en-US"/>
              </w:rPr>
            </w:pPr>
            <w:proofErr w:type="spellStart"/>
            <w:r w:rsidRPr="006A0408">
              <w:rPr>
                <w:rFonts w:ascii="Calibri" w:hAnsi="Calibri" w:cs="Calibri"/>
                <w:b/>
                <w:bCs/>
                <w:color w:val="000000"/>
                <w:sz w:val="18"/>
                <w:szCs w:val="18"/>
                <w:lang w:val="en-US" w:eastAsia="en-US"/>
              </w:rPr>
              <w:t>Αξί</w:t>
            </w:r>
            <w:proofErr w:type="spellEnd"/>
            <w:r w:rsidRPr="006A0408">
              <w:rPr>
                <w:rFonts w:ascii="Calibri" w:hAnsi="Calibri" w:cs="Calibri"/>
                <w:b/>
                <w:bCs/>
                <w:color w:val="000000"/>
                <w:sz w:val="18"/>
                <w:szCs w:val="18"/>
                <w:lang w:val="en-US" w:eastAsia="en-US"/>
              </w:rPr>
              <w:t>α €</w:t>
            </w:r>
          </w:p>
        </w:tc>
      </w:tr>
      <w:tr w:rsidR="006A0408" w:rsidRPr="006A0408" w14:paraId="71296F91" w14:textId="77777777" w:rsidTr="006A0408">
        <w:trPr>
          <w:trHeight w:val="570"/>
        </w:trPr>
        <w:tc>
          <w:tcPr>
            <w:tcW w:w="720" w:type="dxa"/>
            <w:tcBorders>
              <w:top w:val="nil"/>
              <w:left w:val="single" w:sz="4" w:space="0" w:color="000080"/>
              <w:bottom w:val="single" w:sz="4" w:space="0" w:color="000080"/>
              <w:right w:val="single" w:sz="4" w:space="0" w:color="000080"/>
            </w:tcBorders>
            <w:shd w:val="clear" w:color="auto" w:fill="auto"/>
            <w:noWrap/>
            <w:hideMark/>
          </w:tcPr>
          <w:p w14:paraId="70146AFE"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2106</w:t>
            </w:r>
          </w:p>
        </w:tc>
        <w:tc>
          <w:tcPr>
            <w:tcW w:w="7110" w:type="dxa"/>
            <w:tcBorders>
              <w:top w:val="nil"/>
              <w:left w:val="nil"/>
              <w:bottom w:val="single" w:sz="4" w:space="0" w:color="000080"/>
              <w:right w:val="single" w:sz="4" w:space="0" w:color="000080"/>
            </w:tcBorders>
            <w:shd w:val="clear" w:color="auto" w:fill="auto"/>
            <w:hideMark/>
          </w:tcPr>
          <w:p w14:paraId="5A5986B6" w14:textId="77777777" w:rsidR="006A0408" w:rsidRPr="006A0408" w:rsidRDefault="006A0408" w:rsidP="006A0408">
            <w:pPr>
              <w:rPr>
                <w:rFonts w:ascii="Calibri" w:hAnsi="Calibri" w:cs="Calibri"/>
                <w:color w:val="000000"/>
                <w:sz w:val="18"/>
                <w:szCs w:val="18"/>
                <w:lang w:eastAsia="en-US"/>
              </w:rPr>
            </w:pPr>
            <w:r w:rsidRPr="006A0408">
              <w:rPr>
                <w:rFonts w:ascii="Calibri" w:hAnsi="Calibri" w:cs="Calibri"/>
                <w:color w:val="000000"/>
                <w:sz w:val="18"/>
                <w:szCs w:val="18"/>
                <w:lang w:eastAsia="en-US"/>
              </w:rPr>
              <w:t>Παρασκευάσματα διατροφής που δεν κατονομάζονται ούτε περιλαμβάνονται αλλού</w:t>
            </w:r>
          </w:p>
        </w:tc>
        <w:tc>
          <w:tcPr>
            <w:tcW w:w="1080" w:type="dxa"/>
            <w:tcBorders>
              <w:top w:val="nil"/>
              <w:left w:val="nil"/>
              <w:bottom w:val="single" w:sz="4" w:space="0" w:color="000080"/>
              <w:right w:val="single" w:sz="4" w:space="0" w:color="000080"/>
            </w:tcBorders>
            <w:shd w:val="clear" w:color="auto" w:fill="auto"/>
            <w:noWrap/>
            <w:hideMark/>
          </w:tcPr>
          <w:p w14:paraId="3791D872"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31.423.554</w:t>
            </w:r>
          </w:p>
        </w:tc>
      </w:tr>
      <w:tr w:rsidR="006A0408" w:rsidRPr="006A0408" w14:paraId="1A508D9E" w14:textId="77777777" w:rsidTr="006A0408">
        <w:trPr>
          <w:trHeight w:val="570"/>
        </w:trPr>
        <w:tc>
          <w:tcPr>
            <w:tcW w:w="720" w:type="dxa"/>
            <w:tcBorders>
              <w:top w:val="nil"/>
              <w:left w:val="single" w:sz="4" w:space="0" w:color="000080"/>
              <w:bottom w:val="nil"/>
              <w:right w:val="single" w:sz="4" w:space="0" w:color="000080"/>
            </w:tcBorders>
            <w:shd w:val="clear" w:color="auto" w:fill="auto"/>
            <w:noWrap/>
            <w:hideMark/>
          </w:tcPr>
          <w:p w14:paraId="5DAA0BEE" w14:textId="77777777" w:rsidR="006A0408" w:rsidRPr="006A0408" w:rsidRDefault="006A0408" w:rsidP="006A0408">
            <w:pPr>
              <w:jc w:val="center"/>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1902</w:t>
            </w:r>
          </w:p>
        </w:tc>
        <w:tc>
          <w:tcPr>
            <w:tcW w:w="7110" w:type="dxa"/>
            <w:tcBorders>
              <w:top w:val="nil"/>
              <w:left w:val="nil"/>
              <w:bottom w:val="nil"/>
              <w:right w:val="single" w:sz="4" w:space="0" w:color="000080"/>
            </w:tcBorders>
            <w:shd w:val="clear" w:color="auto" w:fill="auto"/>
            <w:hideMark/>
          </w:tcPr>
          <w:p w14:paraId="5F9885D9" w14:textId="77777777" w:rsidR="006A0408" w:rsidRPr="006A0408" w:rsidRDefault="006A0408" w:rsidP="006A0408">
            <w:pPr>
              <w:rPr>
                <w:rFonts w:ascii="Calibri" w:hAnsi="Calibri" w:cs="Calibri"/>
                <w:color w:val="000000"/>
                <w:sz w:val="18"/>
                <w:szCs w:val="18"/>
                <w:lang w:val="en-US" w:eastAsia="en-US"/>
              </w:rPr>
            </w:pPr>
            <w:r w:rsidRPr="006A0408">
              <w:rPr>
                <w:rFonts w:ascii="Calibri" w:hAnsi="Calibri" w:cs="Calibri"/>
                <w:color w:val="000000"/>
                <w:sz w:val="18"/>
                <w:szCs w:val="18"/>
                <w:lang w:eastAsia="en-US"/>
              </w:rPr>
              <w:t xml:space="preserve">Ζυμαρικά εν γένει, έστω και ψημένα ή παραγεμισμένα (με κρέας ή άλλες ουσίες) ή και αλλιώς παρασκευασμένα, όπως τα σπαγέτα, μακαρόνια, </w:t>
            </w:r>
            <w:proofErr w:type="spellStart"/>
            <w:r w:rsidRPr="006A0408">
              <w:rPr>
                <w:rFonts w:ascii="Calibri" w:hAnsi="Calibri" w:cs="Calibri"/>
                <w:color w:val="000000"/>
                <w:sz w:val="18"/>
                <w:szCs w:val="18"/>
                <w:lang w:eastAsia="en-US"/>
              </w:rPr>
              <w:t>νούγιες</w:t>
            </w:r>
            <w:proofErr w:type="spellEnd"/>
            <w:r w:rsidRPr="006A0408">
              <w:rPr>
                <w:rFonts w:ascii="Calibri" w:hAnsi="Calibri" w:cs="Calibri"/>
                <w:color w:val="000000"/>
                <w:sz w:val="18"/>
                <w:szCs w:val="18"/>
                <w:lang w:eastAsia="en-US"/>
              </w:rPr>
              <w:t xml:space="preserve">, λαζάνια, </w:t>
            </w:r>
            <w:proofErr w:type="spellStart"/>
            <w:r w:rsidRPr="006A0408">
              <w:rPr>
                <w:rFonts w:ascii="Calibri" w:hAnsi="Calibri" w:cs="Calibri"/>
                <w:color w:val="000000"/>
                <w:sz w:val="18"/>
                <w:szCs w:val="18"/>
                <w:lang w:eastAsia="en-US"/>
              </w:rPr>
              <w:t>νιόκι</w:t>
            </w:r>
            <w:proofErr w:type="spellEnd"/>
            <w:r w:rsidRPr="006A0408">
              <w:rPr>
                <w:rFonts w:ascii="Calibri" w:hAnsi="Calibri" w:cs="Calibri"/>
                <w:color w:val="000000"/>
                <w:sz w:val="18"/>
                <w:szCs w:val="18"/>
                <w:lang w:eastAsia="en-US"/>
              </w:rPr>
              <w:t xml:space="preserve">, </w:t>
            </w:r>
            <w:proofErr w:type="spellStart"/>
            <w:r w:rsidRPr="006A0408">
              <w:rPr>
                <w:rFonts w:ascii="Calibri" w:hAnsi="Calibri" w:cs="Calibri"/>
                <w:color w:val="000000"/>
                <w:sz w:val="18"/>
                <w:szCs w:val="18"/>
                <w:lang w:eastAsia="en-US"/>
              </w:rPr>
              <w:t>ραβιόλια</w:t>
            </w:r>
            <w:proofErr w:type="spellEnd"/>
            <w:r w:rsidRPr="006A0408">
              <w:rPr>
                <w:rFonts w:ascii="Calibri" w:hAnsi="Calibri" w:cs="Calibri"/>
                <w:color w:val="000000"/>
                <w:sz w:val="18"/>
                <w:szCs w:val="18"/>
                <w:lang w:eastAsia="en-US"/>
              </w:rPr>
              <w:t xml:space="preserve">, κανελόνια. </w:t>
            </w:r>
            <w:proofErr w:type="spellStart"/>
            <w:r w:rsidRPr="006A0408">
              <w:rPr>
                <w:rFonts w:ascii="Calibri" w:hAnsi="Calibri" w:cs="Calibri"/>
                <w:color w:val="000000"/>
                <w:sz w:val="18"/>
                <w:szCs w:val="18"/>
                <w:lang w:val="en-US" w:eastAsia="en-US"/>
              </w:rPr>
              <w:t>Αρά</w:t>
            </w:r>
            <w:proofErr w:type="spellEnd"/>
            <w:r w:rsidRPr="006A0408">
              <w:rPr>
                <w:rFonts w:ascii="Calibri" w:hAnsi="Calibri" w:cs="Calibri"/>
                <w:color w:val="000000"/>
                <w:sz w:val="18"/>
                <w:szCs w:val="18"/>
                <w:lang w:val="en-US" w:eastAsia="en-US"/>
              </w:rPr>
              <w:t xml:space="preserve">πικο </w:t>
            </w:r>
            <w:proofErr w:type="spellStart"/>
            <w:r w:rsidRPr="006A0408">
              <w:rPr>
                <w:rFonts w:ascii="Calibri" w:hAnsi="Calibri" w:cs="Calibri"/>
                <w:color w:val="000000"/>
                <w:sz w:val="18"/>
                <w:szCs w:val="18"/>
                <w:lang w:val="en-US" w:eastAsia="en-US"/>
              </w:rPr>
              <w:t>σιμιγδάλι</w:t>
            </w:r>
            <w:proofErr w:type="spellEnd"/>
            <w:r w:rsidRPr="006A0408">
              <w:rPr>
                <w:rFonts w:ascii="Calibri" w:hAnsi="Calibri" w:cs="Calibri"/>
                <w:color w:val="000000"/>
                <w:sz w:val="18"/>
                <w:szCs w:val="18"/>
                <w:lang w:val="en-US" w:eastAsia="en-US"/>
              </w:rPr>
              <w:t xml:space="preserve"> (</w:t>
            </w:r>
            <w:proofErr w:type="spellStart"/>
            <w:r w:rsidRPr="006A0408">
              <w:rPr>
                <w:rFonts w:ascii="Calibri" w:hAnsi="Calibri" w:cs="Calibri"/>
                <w:color w:val="000000"/>
                <w:sz w:val="18"/>
                <w:szCs w:val="18"/>
                <w:lang w:val="en-US" w:eastAsia="en-US"/>
              </w:rPr>
              <w:t>κους-κους</w:t>
            </w:r>
            <w:proofErr w:type="spellEnd"/>
            <w:r w:rsidRPr="006A0408">
              <w:rPr>
                <w:rFonts w:ascii="Calibri" w:hAnsi="Calibri" w:cs="Calibri"/>
                <w:color w:val="000000"/>
                <w:sz w:val="18"/>
                <w:szCs w:val="18"/>
                <w:lang w:val="en-US" w:eastAsia="en-US"/>
              </w:rPr>
              <w:t xml:space="preserve">), </w:t>
            </w:r>
            <w:proofErr w:type="spellStart"/>
            <w:r w:rsidRPr="006A0408">
              <w:rPr>
                <w:rFonts w:ascii="Calibri" w:hAnsi="Calibri" w:cs="Calibri"/>
                <w:color w:val="000000"/>
                <w:sz w:val="18"/>
                <w:szCs w:val="18"/>
                <w:lang w:val="en-US" w:eastAsia="en-US"/>
              </w:rPr>
              <w:t>έστω</w:t>
            </w:r>
            <w:proofErr w:type="spellEnd"/>
            <w:r w:rsidRPr="006A0408">
              <w:rPr>
                <w:rFonts w:ascii="Calibri" w:hAnsi="Calibri" w:cs="Calibri"/>
                <w:color w:val="000000"/>
                <w:sz w:val="18"/>
                <w:szCs w:val="18"/>
                <w:lang w:val="en-US" w:eastAsia="en-US"/>
              </w:rPr>
              <w:t xml:space="preserve"> και παρα</w:t>
            </w:r>
            <w:proofErr w:type="spellStart"/>
            <w:r w:rsidRPr="006A0408">
              <w:rPr>
                <w:rFonts w:ascii="Calibri" w:hAnsi="Calibri" w:cs="Calibri"/>
                <w:color w:val="000000"/>
                <w:sz w:val="18"/>
                <w:szCs w:val="18"/>
                <w:lang w:val="en-US" w:eastAsia="en-US"/>
              </w:rPr>
              <w:t>σκευ</w:t>
            </w:r>
            <w:proofErr w:type="spellEnd"/>
            <w:r w:rsidRPr="006A0408">
              <w:rPr>
                <w:rFonts w:ascii="Calibri" w:hAnsi="Calibri" w:cs="Calibri"/>
                <w:color w:val="000000"/>
                <w:sz w:val="18"/>
                <w:szCs w:val="18"/>
                <w:lang w:val="en-US" w:eastAsia="en-US"/>
              </w:rPr>
              <w:t>ασμένο</w:t>
            </w:r>
          </w:p>
        </w:tc>
        <w:tc>
          <w:tcPr>
            <w:tcW w:w="1080" w:type="dxa"/>
            <w:tcBorders>
              <w:top w:val="nil"/>
              <w:left w:val="nil"/>
              <w:bottom w:val="nil"/>
              <w:right w:val="single" w:sz="4" w:space="0" w:color="000080"/>
            </w:tcBorders>
            <w:shd w:val="clear" w:color="auto" w:fill="auto"/>
            <w:noWrap/>
            <w:hideMark/>
          </w:tcPr>
          <w:p w14:paraId="7953AE3F" w14:textId="77777777" w:rsidR="006A0408" w:rsidRPr="006A0408" w:rsidRDefault="006A0408" w:rsidP="006A0408">
            <w:pPr>
              <w:jc w:val="right"/>
              <w:rPr>
                <w:rFonts w:ascii="Calibri" w:hAnsi="Calibri" w:cs="Calibri"/>
                <w:color w:val="000000"/>
                <w:sz w:val="18"/>
                <w:szCs w:val="18"/>
                <w:lang w:val="en-US" w:eastAsia="en-US"/>
              </w:rPr>
            </w:pPr>
            <w:r w:rsidRPr="006A0408">
              <w:rPr>
                <w:rFonts w:ascii="Calibri" w:hAnsi="Calibri" w:cs="Calibri"/>
                <w:color w:val="000000"/>
                <w:sz w:val="18"/>
                <w:szCs w:val="18"/>
                <w:lang w:val="en-US" w:eastAsia="en-US"/>
              </w:rPr>
              <w:t>14.835.828</w:t>
            </w:r>
          </w:p>
        </w:tc>
      </w:tr>
      <w:tr w:rsidR="006A0408" w:rsidRPr="006A0408" w14:paraId="5B754038" w14:textId="77777777" w:rsidTr="006A0408">
        <w:trPr>
          <w:trHeight w:val="360"/>
        </w:trPr>
        <w:tc>
          <w:tcPr>
            <w:tcW w:w="720" w:type="dxa"/>
            <w:tcBorders>
              <w:top w:val="single" w:sz="4" w:space="0" w:color="000080"/>
              <w:left w:val="single" w:sz="4" w:space="0" w:color="000080"/>
              <w:bottom w:val="single" w:sz="4" w:space="0" w:color="000080"/>
              <w:right w:val="single" w:sz="4" w:space="0" w:color="000080"/>
            </w:tcBorders>
            <w:shd w:val="clear" w:color="000000" w:fill="BDD7EE"/>
            <w:noWrap/>
            <w:hideMark/>
          </w:tcPr>
          <w:p w14:paraId="1F559B13" w14:textId="77777777" w:rsidR="006A0408" w:rsidRPr="006A0408" w:rsidRDefault="006A0408" w:rsidP="006A0408">
            <w:pPr>
              <w:jc w:val="center"/>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 </w:t>
            </w:r>
          </w:p>
        </w:tc>
        <w:tc>
          <w:tcPr>
            <w:tcW w:w="7110" w:type="dxa"/>
            <w:tcBorders>
              <w:top w:val="single" w:sz="4" w:space="0" w:color="000080"/>
              <w:left w:val="nil"/>
              <w:bottom w:val="single" w:sz="4" w:space="0" w:color="000080"/>
              <w:right w:val="single" w:sz="4" w:space="0" w:color="000080"/>
            </w:tcBorders>
            <w:shd w:val="clear" w:color="000000" w:fill="BDD7EE"/>
            <w:hideMark/>
          </w:tcPr>
          <w:p w14:paraId="322AF5FB" w14:textId="77777777" w:rsidR="006A0408" w:rsidRPr="006A0408" w:rsidRDefault="006A0408" w:rsidP="006A0408">
            <w:pPr>
              <w:rPr>
                <w:rFonts w:ascii="Calibri" w:hAnsi="Calibri" w:cs="Calibri"/>
                <w:b/>
                <w:bCs/>
                <w:color w:val="000000"/>
                <w:sz w:val="18"/>
                <w:szCs w:val="18"/>
                <w:lang w:val="en-US" w:eastAsia="en-US"/>
              </w:rPr>
            </w:pPr>
            <w:proofErr w:type="spellStart"/>
            <w:r w:rsidRPr="006A0408">
              <w:rPr>
                <w:rFonts w:ascii="Calibri" w:hAnsi="Calibri" w:cs="Calibri"/>
                <w:b/>
                <w:bCs/>
                <w:color w:val="000000"/>
                <w:sz w:val="18"/>
                <w:szCs w:val="18"/>
                <w:lang w:val="en-US" w:eastAsia="en-US"/>
              </w:rPr>
              <w:t>Σύνολο</w:t>
            </w:r>
            <w:proofErr w:type="spellEnd"/>
          </w:p>
        </w:tc>
        <w:tc>
          <w:tcPr>
            <w:tcW w:w="1080" w:type="dxa"/>
            <w:tcBorders>
              <w:top w:val="single" w:sz="4" w:space="0" w:color="000080"/>
              <w:left w:val="nil"/>
              <w:bottom w:val="single" w:sz="4" w:space="0" w:color="000080"/>
              <w:right w:val="single" w:sz="4" w:space="0" w:color="000080"/>
            </w:tcBorders>
            <w:shd w:val="clear" w:color="000000" w:fill="BDD7EE"/>
            <w:noWrap/>
            <w:hideMark/>
          </w:tcPr>
          <w:p w14:paraId="352B5C00" w14:textId="77777777" w:rsidR="006A0408" w:rsidRPr="006A0408" w:rsidRDefault="006A0408" w:rsidP="006A0408">
            <w:pPr>
              <w:jc w:val="right"/>
              <w:rPr>
                <w:rFonts w:ascii="Calibri" w:hAnsi="Calibri" w:cs="Calibri"/>
                <w:b/>
                <w:bCs/>
                <w:color w:val="000000"/>
                <w:sz w:val="18"/>
                <w:szCs w:val="18"/>
                <w:lang w:val="en-US" w:eastAsia="en-US"/>
              </w:rPr>
            </w:pPr>
            <w:r w:rsidRPr="006A0408">
              <w:rPr>
                <w:rFonts w:ascii="Calibri" w:hAnsi="Calibri" w:cs="Calibri"/>
                <w:b/>
                <w:bCs/>
                <w:color w:val="000000"/>
                <w:sz w:val="18"/>
                <w:szCs w:val="18"/>
                <w:lang w:val="en-US" w:eastAsia="en-US"/>
              </w:rPr>
              <w:t>46.259.382</w:t>
            </w:r>
          </w:p>
        </w:tc>
      </w:tr>
    </w:tbl>
    <w:p w14:paraId="43429F8C" w14:textId="6DEF8989" w:rsidR="008A0EA6" w:rsidRDefault="008A0EA6">
      <w:pPr>
        <w:spacing w:after="200" w:line="276" w:lineRule="auto"/>
        <w:rPr>
          <w:rFonts w:ascii="Arial" w:hAnsi="Arial" w:cs="Arial"/>
          <w:sz w:val="20"/>
          <w:szCs w:val="20"/>
        </w:rPr>
      </w:pPr>
    </w:p>
    <w:p w14:paraId="571194D1" w14:textId="3A861E9C" w:rsidR="004E71A0" w:rsidRDefault="00C26343" w:rsidP="006A0408">
      <w:pPr>
        <w:tabs>
          <w:tab w:val="center" w:pos="5400"/>
        </w:tabs>
        <w:spacing w:after="240"/>
        <w:jc w:val="both"/>
        <w:rPr>
          <w:rFonts w:ascii="Arial" w:hAnsi="Arial" w:cs="Arial"/>
          <w:sz w:val="20"/>
          <w:szCs w:val="20"/>
        </w:rPr>
      </w:pPr>
      <w:r>
        <w:rPr>
          <w:rFonts w:ascii="Arial" w:hAnsi="Arial" w:cs="Arial"/>
          <w:sz w:val="20"/>
          <w:szCs w:val="20"/>
        </w:rPr>
        <w:t xml:space="preserve">Σημειώνουμε ότι </w:t>
      </w:r>
      <w:r w:rsidRPr="006A0408">
        <w:rPr>
          <w:rFonts w:ascii="Arial" w:hAnsi="Arial" w:cs="Arial"/>
          <w:b/>
          <w:sz w:val="20"/>
          <w:szCs w:val="20"/>
        </w:rPr>
        <w:t>δεν υπάρχει απαγόρευση ε</w:t>
      </w:r>
      <w:r w:rsidR="006A0408" w:rsidRPr="006A0408">
        <w:rPr>
          <w:rFonts w:ascii="Arial" w:hAnsi="Arial" w:cs="Arial"/>
          <w:b/>
          <w:sz w:val="20"/>
          <w:szCs w:val="20"/>
        </w:rPr>
        <w:t>ισ</w:t>
      </w:r>
      <w:r w:rsidRPr="006A0408">
        <w:rPr>
          <w:rFonts w:ascii="Arial" w:hAnsi="Arial" w:cs="Arial"/>
          <w:b/>
          <w:sz w:val="20"/>
          <w:szCs w:val="20"/>
        </w:rPr>
        <w:t xml:space="preserve">αγωγών </w:t>
      </w:r>
      <w:r w:rsidR="006A0408" w:rsidRPr="006A0408">
        <w:rPr>
          <w:rFonts w:ascii="Arial" w:hAnsi="Arial" w:cs="Arial"/>
          <w:b/>
          <w:sz w:val="20"/>
          <w:szCs w:val="20"/>
        </w:rPr>
        <w:t>στις ΗΠΑ</w:t>
      </w:r>
      <w:r w:rsidR="006A0408">
        <w:rPr>
          <w:rFonts w:ascii="Arial" w:hAnsi="Arial" w:cs="Arial"/>
          <w:sz w:val="20"/>
          <w:szCs w:val="20"/>
        </w:rPr>
        <w:t xml:space="preserve"> </w:t>
      </w:r>
      <w:r>
        <w:rPr>
          <w:rFonts w:ascii="Arial" w:hAnsi="Arial" w:cs="Arial"/>
          <w:sz w:val="20"/>
          <w:szCs w:val="20"/>
        </w:rPr>
        <w:t xml:space="preserve">λόγω αφθώδους πυρετού στην χώρα μας, ωστόσο </w:t>
      </w:r>
      <w:r w:rsidRPr="004E71A0">
        <w:rPr>
          <w:rFonts w:ascii="Arial" w:hAnsi="Arial" w:cs="Arial"/>
          <w:sz w:val="20"/>
          <w:szCs w:val="20"/>
          <w:u w:val="single"/>
        </w:rPr>
        <w:t xml:space="preserve">απαιτείται </w:t>
      </w:r>
      <w:r w:rsidR="006A0408" w:rsidRPr="004E71A0">
        <w:rPr>
          <w:rFonts w:ascii="Arial" w:hAnsi="Arial" w:cs="Arial"/>
          <w:sz w:val="20"/>
          <w:szCs w:val="20"/>
          <w:u w:val="single"/>
        </w:rPr>
        <w:t xml:space="preserve">προσαρμογή των </w:t>
      </w:r>
      <w:r w:rsidRPr="004E71A0">
        <w:rPr>
          <w:rFonts w:ascii="Arial" w:hAnsi="Arial" w:cs="Arial"/>
          <w:sz w:val="20"/>
          <w:szCs w:val="20"/>
          <w:u w:val="single"/>
        </w:rPr>
        <w:t>κτηνιατρικ</w:t>
      </w:r>
      <w:r w:rsidR="006A0408" w:rsidRPr="004E71A0">
        <w:rPr>
          <w:rFonts w:ascii="Arial" w:hAnsi="Arial" w:cs="Arial"/>
          <w:sz w:val="20"/>
          <w:szCs w:val="20"/>
          <w:u w:val="single"/>
        </w:rPr>
        <w:t>ών</w:t>
      </w:r>
      <w:r w:rsidRPr="004E71A0">
        <w:rPr>
          <w:rFonts w:ascii="Arial" w:hAnsi="Arial" w:cs="Arial"/>
          <w:sz w:val="20"/>
          <w:szCs w:val="20"/>
          <w:u w:val="single"/>
        </w:rPr>
        <w:t xml:space="preserve"> πιστοποιητικ</w:t>
      </w:r>
      <w:r w:rsidR="006A0408" w:rsidRPr="004E71A0">
        <w:rPr>
          <w:rFonts w:ascii="Arial" w:hAnsi="Arial" w:cs="Arial"/>
          <w:sz w:val="20"/>
          <w:szCs w:val="20"/>
          <w:u w:val="single"/>
        </w:rPr>
        <w:t>ών</w:t>
      </w:r>
      <w:r w:rsidRPr="004E71A0">
        <w:rPr>
          <w:rFonts w:ascii="Arial" w:hAnsi="Arial" w:cs="Arial"/>
          <w:sz w:val="20"/>
          <w:szCs w:val="20"/>
          <w:u w:val="single"/>
        </w:rPr>
        <w:t xml:space="preserve"> των φορτίων</w:t>
      </w:r>
      <w:r w:rsidR="004E71A0" w:rsidRPr="004347E4">
        <w:rPr>
          <w:rFonts w:ascii="Arial" w:hAnsi="Arial" w:cs="Arial"/>
          <w:sz w:val="20"/>
          <w:szCs w:val="20"/>
        </w:rPr>
        <w:t>, όπως περιγράφουμε στο έγγραφό μας με</w:t>
      </w:r>
      <w:r w:rsidR="004E71A0">
        <w:rPr>
          <w:rFonts w:ascii="Arial" w:hAnsi="Arial" w:cs="Arial"/>
          <w:sz w:val="20"/>
          <w:szCs w:val="20"/>
          <w:u w:val="single"/>
        </w:rPr>
        <w:t xml:space="preserve"> ΑΠ</w:t>
      </w:r>
      <w:r w:rsidR="004347E4">
        <w:rPr>
          <w:rFonts w:ascii="Arial" w:hAnsi="Arial" w:cs="Arial"/>
          <w:sz w:val="20"/>
          <w:szCs w:val="20"/>
          <w:u w:val="single"/>
        </w:rPr>
        <w:t xml:space="preserve"> </w:t>
      </w:r>
      <w:r w:rsidR="004347E4">
        <w:rPr>
          <w:rFonts w:ascii="Arial" w:hAnsi="Arial" w:cs="Arial"/>
          <w:sz w:val="20"/>
          <w:szCs w:val="20"/>
        </w:rPr>
        <w:t>696/27-3-2026</w:t>
      </w:r>
      <w:r w:rsidR="006A0408">
        <w:rPr>
          <w:rFonts w:ascii="Arial" w:hAnsi="Arial" w:cs="Arial"/>
          <w:sz w:val="20"/>
          <w:szCs w:val="20"/>
        </w:rPr>
        <w:t xml:space="preserve">. </w:t>
      </w:r>
      <w:r w:rsidR="004347E4">
        <w:rPr>
          <w:rFonts w:ascii="Arial" w:hAnsi="Arial" w:cs="Arial"/>
          <w:sz w:val="20"/>
          <w:szCs w:val="20"/>
        </w:rPr>
        <w:t>Τα πιστοποιητικά</w:t>
      </w:r>
      <w:r w:rsidR="006A0408">
        <w:rPr>
          <w:rFonts w:ascii="Arial" w:hAnsi="Arial" w:cs="Arial"/>
          <w:sz w:val="20"/>
          <w:szCs w:val="20"/>
        </w:rPr>
        <w:t xml:space="preserve"> πρέπει</w:t>
      </w:r>
      <w:r>
        <w:rPr>
          <w:rFonts w:ascii="Arial" w:hAnsi="Arial" w:cs="Arial"/>
          <w:sz w:val="20"/>
          <w:szCs w:val="20"/>
        </w:rPr>
        <w:t xml:space="preserve"> να </w:t>
      </w:r>
      <w:r w:rsidR="006A0408">
        <w:rPr>
          <w:rFonts w:ascii="Arial" w:hAnsi="Arial" w:cs="Arial"/>
          <w:sz w:val="20"/>
          <w:szCs w:val="20"/>
        </w:rPr>
        <w:t>αναγράφουν</w:t>
      </w:r>
      <w:r>
        <w:rPr>
          <w:rFonts w:ascii="Arial" w:hAnsi="Arial" w:cs="Arial"/>
          <w:sz w:val="20"/>
          <w:szCs w:val="20"/>
        </w:rPr>
        <w:t xml:space="preserve"> αυτούσιο το κείμενο που προβλέπει η </w:t>
      </w:r>
      <w:r>
        <w:rPr>
          <w:rFonts w:ascii="Arial" w:hAnsi="Arial" w:cs="Arial"/>
          <w:sz w:val="20"/>
          <w:szCs w:val="20"/>
          <w:lang w:val="en-US"/>
        </w:rPr>
        <w:t>VR</w:t>
      </w:r>
      <w:r w:rsidRPr="00C26343">
        <w:rPr>
          <w:rFonts w:ascii="Arial" w:hAnsi="Arial" w:cs="Arial"/>
          <w:sz w:val="20"/>
          <w:szCs w:val="20"/>
        </w:rPr>
        <w:t xml:space="preserve"> </w:t>
      </w:r>
      <w:r>
        <w:rPr>
          <w:rFonts w:ascii="Arial" w:hAnsi="Arial" w:cs="Arial"/>
          <w:sz w:val="20"/>
          <w:szCs w:val="20"/>
        </w:rPr>
        <w:t xml:space="preserve">εισαγωγική άδεια που λαμβάνει η αμερικανική εισαγωγική εταιρεία από το </w:t>
      </w:r>
      <w:r>
        <w:rPr>
          <w:rFonts w:ascii="Arial" w:hAnsi="Arial" w:cs="Arial"/>
          <w:sz w:val="20"/>
          <w:szCs w:val="20"/>
          <w:lang w:val="en-US"/>
        </w:rPr>
        <w:t>USDA</w:t>
      </w:r>
      <w:r w:rsidRPr="00C26343">
        <w:rPr>
          <w:rFonts w:ascii="Arial" w:hAnsi="Arial" w:cs="Arial"/>
          <w:sz w:val="20"/>
          <w:szCs w:val="20"/>
        </w:rPr>
        <w:t xml:space="preserve">. </w:t>
      </w:r>
      <w:r>
        <w:rPr>
          <w:rFonts w:ascii="Arial" w:hAnsi="Arial" w:cs="Arial"/>
          <w:sz w:val="20"/>
          <w:szCs w:val="20"/>
        </w:rPr>
        <w:t xml:space="preserve">Οι άδειες αυτές </w:t>
      </w:r>
      <w:r w:rsidR="004347E4">
        <w:rPr>
          <w:rFonts w:ascii="Arial" w:hAnsi="Arial" w:cs="Arial"/>
          <w:sz w:val="20"/>
          <w:szCs w:val="20"/>
        </w:rPr>
        <w:t>δεν είναι ενιαίου τύπου αλλά διαφέρουν</w:t>
      </w:r>
      <w:r>
        <w:rPr>
          <w:rFonts w:ascii="Arial" w:hAnsi="Arial" w:cs="Arial"/>
          <w:sz w:val="20"/>
          <w:szCs w:val="20"/>
        </w:rPr>
        <w:t xml:space="preserve"> όχι μόνο ανά </w:t>
      </w:r>
      <w:r w:rsidR="006A0408">
        <w:rPr>
          <w:rFonts w:ascii="Arial" w:hAnsi="Arial" w:cs="Arial"/>
          <w:sz w:val="20"/>
          <w:szCs w:val="20"/>
        </w:rPr>
        <w:t xml:space="preserve">εισαγωγική </w:t>
      </w:r>
      <w:r>
        <w:rPr>
          <w:rFonts w:ascii="Arial" w:hAnsi="Arial" w:cs="Arial"/>
          <w:sz w:val="20"/>
          <w:szCs w:val="20"/>
        </w:rPr>
        <w:t>εταιρεία αλλά και ανά εισαγόμενο προϊόν, και συνήθως έχουν διάρκεια ενός έτους.</w:t>
      </w:r>
    </w:p>
    <w:p w14:paraId="4C9A7903" w14:textId="68666546" w:rsidR="004E71A0" w:rsidRDefault="004E71A0" w:rsidP="006A0408">
      <w:pPr>
        <w:tabs>
          <w:tab w:val="center" w:pos="5400"/>
        </w:tabs>
        <w:spacing w:after="240"/>
        <w:jc w:val="both"/>
        <w:rPr>
          <w:rFonts w:ascii="Arial" w:hAnsi="Arial" w:cs="Arial"/>
          <w:sz w:val="20"/>
          <w:szCs w:val="20"/>
        </w:rPr>
      </w:pPr>
      <w:r>
        <w:rPr>
          <w:rFonts w:ascii="Arial" w:hAnsi="Arial" w:cs="Arial"/>
          <w:sz w:val="20"/>
          <w:szCs w:val="20"/>
        </w:rPr>
        <w:t xml:space="preserve">Ωστόσο, η αλλαγή των απαιτήσεων εκτελωνισμού ισχύει αναδρομικά από τις 16/2, δηλαδή ένα μήνα πριν από την εκδήλωση της νόσου στην Ελλάδα. Συνεπώς, όλα τα φορτία που έφθασαν ή </w:t>
      </w:r>
      <w:r w:rsidR="004347E4">
        <w:rPr>
          <w:rFonts w:ascii="Arial" w:hAnsi="Arial" w:cs="Arial"/>
          <w:sz w:val="20"/>
          <w:szCs w:val="20"/>
        </w:rPr>
        <w:t xml:space="preserve">θα </w:t>
      </w:r>
      <w:r>
        <w:rPr>
          <w:rFonts w:ascii="Arial" w:hAnsi="Arial" w:cs="Arial"/>
          <w:sz w:val="20"/>
          <w:szCs w:val="20"/>
        </w:rPr>
        <w:t>φθά</w:t>
      </w:r>
      <w:r w:rsidR="004347E4">
        <w:rPr>
          <w:rFonts w:ascii="Arial" w:hAnsi="Arial" w:cs="Arial"/>
          <w:sz w:val="20"/>
          <w:szCs w:val="20"/>
        </w:rPr>
        <w:t>σ</w:t>
      </w:r>
      <w:r>
        <w:rPr>
          <w:rFonts w:ascii="Arial" w:hAnsi="Arial" w:cs="Arial"/>
          <w:sz w:val="20"/>
          <w:szCs w:val="20"/>
        </w:rPr>
        <w:t>ουν στα αμερικανικά τελωνεία από αυτή την ημερομηνία πρέπει να συνοδεύονται από τέτοιο κτηνιατρικό πιστοποιητικό.</w:t>
      </w:r>
    </w:p>
    <w:p w14:paraId="473FC2AB" w14:textId="36A64681" w:rsidR="00C26343" w:rsidRPr="00C26343" w:rsidRDefault="006A0408" w:rsidP="004E71A0">
      <w:pPr>
        <w:tabs>
          <w:tab w:val="center" w:pos="5400"/>
        </w:tabs>
        <w:spacing w:after="240"/>
        <w:jc w:val="both"/>
        <w:rPr>
          <w:rFonts w:ascii="Arial" w:hAnsi="Arial" w:cs="Arial"/>
          <w:sz w:val="20"/>
          <w:szCs w:val="20"/>
        </w:rPr>
      </w:pPr>
      <w:r>
        <w:rPr>
          <w:rFonts w:ascii="Arial" w:hAnsi="Arial" w:cs="Arial"/>
          <w:sz w:val="20"/>
          <w:szCs w:val="20"/>
        </w:rPr>
        <w:t>Σε κάθε περίπτωση, απαιτείται προσοχή</w:t>
      </w:r>
      <w:r w:rsidR="004E71A0">
        <w:rPr>
          <w:rFonts w:ascii="Arial" w:hAnsi="Arial" w:cs="Arial"/>
          <w:sz w:val="20"/>
          <w:szCs w:val="20"/>
        </w:rPr>
        <w:t xml:space="preserve"> και ο</w:t>
      </w:r>
      <w:r>
        <w:rPr>
          <w:rFonts w:ascii="Arial" w:hAnsi="Arial" w:cs="Arial"/>
          <w:sz w:val="20"/>
          <w:szCs w:val="20"/>
        </w:rPr>
        <w:t>ι ελληνικές εξαγωγικές εταιρείες να είναι σε συντονισμό με την εισαγωγική εταιρεία στις ΗΠΑ και τους αρμόδιους κτηνιάτρους στην Ελλάδα</w:t>
      </w:r>
      <w:r w:rsidR="004E71A0">
        <w:rPr>
          <w:rFonts w:ascii="Arial" w:hAnsi="Arial" w:cs="Arial"/>
          <w:sz w:val="20"/>
          <w:szCs w:val="20"/>
        </w:rPr>
        <w:t>, πριν από την αποστολή του φορτίου</w:t>
      </w:r>
      <w:r>
        <w:rPr>
          <w:rFonts w:ascii="Arial" w:hAnsi="Arial" w:cs="Arial"/>
          <w:sz w:val="20"/>
          <w:szCs w:val="20"/>
        </w:rPr>
        <w:t>.</w:t>
      </w:r>
    </w:p>
    <w:p w14:paraId="57F0352E" w14:textId="77777777" w:rsidR="008A0EA6" w:rsidRPr="008A0EA6" w:rsidRDefault="008A0EA6" w:rsidP="008A0EA6">
      <w:pPr>
        <w:rPr>
          <w:rFonts w:ascii="Arial" w:hAnsi="Arial" w:cs="Arial"/>
          <w:sz w:val="18"/>
          <w:szCs w:val="18"/>
        </w:rPr>
      </w:pPr>
      <w:r w:rsidRPr="008A0EA6">
        <w:rPr>
          <w:rFonts w:ascii="Arial" w:hAnsi="Arial" w:cs="Arial"/>
          <w:sz w:val="18"/>
          <w:szCs w:val="18"/>
        </w:rPr>
        <w:t>Συντάκτης:</w:t>
      </w:r>
    </w:p>
    <w:p w14:paraId="6A3D0C54" w14:textId="3196A1CB" w:rsidR="00C034B7" w:rsidRPr="003F0401" w:rsidRDefault="008A0EA6" w:rsidP="008A0EA6">
      <w:pPr>
        <w:rPr>
          <w:rFonts w:ascii="Arial" w:hAnsi="Arial" w:cs="Arial"/>
          <w:sz w:val="20"/>
          <w:szCs w:val="20"/>
        </w:rPr>
      </w:pPr>
      <w:r w:rsidRPr="008A0EA6">
        <w:rPr>
          <w:rFonts w:ascii="Arial" w:hAnsi="Arial" w:cs="Arial"/>
          <w:sz w:val="18"/>
          <w:szCs w:val="18"/>
        </w:rPr>
        <w:t>Διονύσης Πρωτοπαπάς, Γεν. Σύμβουλος ΟΕΥ Β’</w:t>
      </w:r>
      <w:bookmarkStart w:id="2" w:name="_GoBack"/>
      <w:bookmarkEnd w:id="2"/>
    </w:p>
    <w:sectPr w:rsidR="00C034B7" w:rsidRPr="003F0401" w:rsidSect="00A431CC">
      <w:footerReference w:type="default" r:id="rId9"/>
      <w:pgSz w:w="12240" w:h="15840"/>
      <w:pgMar w:top="135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39F0" w14:textId="77777777" w:rsidR="00F10892" w:rsidRDefault="00F10892" w:rsidP="00ED0F59">
      <w:r>
        <w:separator/>
      </w:r>
    </w:p>
  </w:endnote>
  <w:endnote w:type="continuationSeparator" w:id="0">
    <w:p w14:paraId="534FCD73" w14:textId="77777777" w:rsidR="00F10892" w:rsidRDefault="00F10892"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B479" w14:textId="69D46231" w:rsidR="00C034B7" w:rsidRPr="00C034B7" w:rsidRDefault="00C034B7" w:rsidP="003C4962">
    <w:pPr>
      <w:pStyle w:val="Footer"/>
      <w:pBdr>
        <w:bottom w:val="single" w:sz="12" w:space="1" w:color="auto"/>
      </w:pBdr>
      <w:jc w:val="center"/>
      <w:rPr>
        <w:rFonts w:ascii="Arial" w:hAnsi="Arial" w:cs="Arial"/>
        <w:sz w:val="20"/>
        <w:szCs w:val="20"/>
        <w:lang w:val="en-US"/>
      </w:rPr>
    </w:pPr>
  </w:p>
  <w:p w14:paraId="5CF114F5" w14:textId="7175CAA9" w:rsidR="00F10892" w:rsidRPr="00C034B7" w:rsidRDefault="00C034B7" w:rsidP="003C4962">
    <w:pPr>
      <w:pStyle w:val="Footer"/>
      <w:jc w:val="center"/>
      <w:rPr>
        <w:rFonts w:ascii="Arial" w:hAnsi="Arial" w:cs="Arial"/>
        <w:sz w:val="20"/>
        <w:szCs w:val="20"/>
        <w:lang w:val="en-US"/>
      </w:rPr>
    </w:pPr>
    <w:r w:rsidRPr="00C034B7">
      <w:rPr>
        <w:rFonts w:ascii="Arial" w:hAnsi="Arial" w:cs="Arial"/>
        <w:sz w:val="20"/>
        <w:szCs w:val="20"/>
        <w:lang w:val="en-US"/>
      </w:rPr>
      <w:t>2217 Massachusetts Ave. NW, 20008, Washington DC, ecocom-washington@mfa.gr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9A7D" w14:textId="77777777" w:rsidR="00F10892" w:rsidRDefault="00F10892" w:rsidP="00ED0F59">
      <w:r>
        <w:separator/>
      </w:r>
    </w:p>
  </w:footnote>
  <w:footnote w:type="continuationSeparator" w:id="0">
    <w:p w14:paraId="79224D95" w14:textId="77777777" w:rsidR="00F10892" w:rsidRDefault="00F10892"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19D"/>
    <w:multiLevelType w:val="hybridMultilevel"/>
    <w:tmpl w:val="B19EB098"/>
    <w:lvl w:ilvl="0" w:tplc="EFC01E68">
      <w:start w:val="5"/>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6F311EC"/>
    <w:multiLevelType w:val="hybridMultilevel"/>
    <w:tmpl w:val="4A089A10"/>
    <w:lvl w:ilvl="0" w:tplc="3CD084C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0405D"/>
    <w:multiLevelType w:val="multilevel"/>
    <w:tmpl w:val="D4820F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2470887"/>
    <w:multiLevelType w:val="multilevel"/>
    <w:tmpl w:val="CD4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065C4"/>
    <w:multiLevelType w:val="hybridMultilevel"/>
    <w:tmpl w:val="CACEFAD0"/>
    <w:lvl w:ilvl="0" w:tplc="EFC01E6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2D5B10"/>
    <w:multiLevelType w:val="multilevel"/>
    <w:tmpl w:val="6932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F7FF9"/>
    <w:multiLevelType w:val="hybridMultilevel"/>
    <w:tmpl w:val="AFCE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5074E"/>
    <w:multiLevelType w:val="hybridMultilevel"/>
    <w:tmpl w:val="33546C3A"/>
    <w:lvl w:ilvl="0" w:tplc="04090001">
      <w:start w:val="1"/>
      <w:numFmt w:val="bullet"/>
      <w:lvlText w:val=""/>
      <w:lvlJc w:val="left"/>
      <w:pPr>
        <w:ind w:left="720" w:hanging="360"/>
      </w:pPr>
      <w:rPr>
        <w:rFonts w:ascii="Symbol" w:hAnsi="Symbol" w:hint="default"/>
      </w:rPr>
    </w:lvl>
    <w:lvl w:ilvl="1" w:tplc="979221E2">
      <w:start w:val="5"/>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56F2B"/>
    <w:multiLevelType w:val="hybridMultilevel"/>
    <w:tmpl w:val="38E86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A732F"/>
    <w:multiLevelType w:val="multilevel"/>
    <w:tmpl w:val="67E4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31FBC"/>
    <w:multiLevelType w:val="multilevel"/>
    <w:tmpl w:val="31B6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359F5"/>
    <w:multiLevelType w:val="hybridMultilevel"/>
    <w:tmpl w:val="C178CB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76A6A42"/>
    <w:multiLevelType w:val="multilevel"/>
    <w:tmpl w:val="7F5EB8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5"/>
  </w:num>
  <w:num w:numId="3">
    <w:abstractNumId w:val="10"/>
  </w:num>
  <w:num w:numId="4">
    <w:abstractNumId w:val="9"/>
  </w:num>
  <w:num w:numId="5">
    <w:abstractNumId w:val="3"/>
  </w:num>
  <w:num w:numId="6">
    <w:abstractNumId w:val="4"/>
  </w:num>
  <w:num w:numId="7">
    <w:abstractNumId w:val="0"/>
  </w:num>
  <w:num w:numId="8">
    <w:abstractNumId w:val="11"/>
  </w:num>
  <w:num w:numId="9">
    <w:abstractNumId w:val="2"/>
  </w:num>
  <w:num w:numId="10">
    <w:abstractNumId w:val="8"/>
  </w:num>
  <w:num w:numId="11">
    <w:abstractNumId w:val="12"/>
  </w:num>
  <w:num w:numId="12">
    <w:abstractNumId w:val="6"/>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1B49"/>
    <w:rsid w:val="000023FA"/>
    <w:rsid w:val="0000572C"/>
    <w:rsid w:val="00014B2B"/>
    <w:rsid w:val="00015B88"/>
    <w:rsid w:val="0001674E"/>
    <w:rsid w:val="000375BC"/>
    <w:rsid w:val="000401B9"/>
    <w:rsid w:val="0004144E"/>
    <w:rsid w:val="00044782"/>
    <w:rsid w:val="00045625"/>
    <w:rsid w:val="0005500E"/>
    <w:rsid w:val="00055836"/>
    <w:rsid w:val="0006685D"/>
    <w:rsid w:val="000668B8"/>
    <w:rsid w:val="00066926"/>
    <w:rsid w:val="00067419"/>
    <w:rsid w:val="0007753B"/>
    <w:rsid w:val="00082856"/>
    <w:rsid w:val="0008347D"/>
    <w:rsid w:val="000B7970"/>
    <w:rsid w:val="000C3CC2"/>
    <w:rsid w:val="000C7E54"/>
    <w:rsid w:val="000D1317"/>
    <w:rsid w:val="000D1F85"/>
    <w:rsid w:val="000D5BF1"/>
    <w:rsid w:val="000E46E7"/>
    <w:rsid w:val="000E76F2"/>
    <w:rsid w:val="000E7F4F"/>
    <w:rsid w:val="000F0D92"/>
    <w:rsid w:val="000F3F06"/>
    <w:rsid w:val="000F5549"/>
    <w:rsid w:val="000F5E63"/>
    <w:rsid w:val="000F7664"/>
    <w:rsid w:val="001023B8"/>
    <w:rsid w:val="001032BB"/>
    <w:rsid w:val="00106EDF"/>
    <w:rsid w:val="00116D83"/>
    <w:rsid w:val="0011774A"/>
    <w:rsid w:val="00120B26"/>
    <w:rsid w:val="00120F41"/>
    <w:rsid w:val="00124A68"/>
    <w:rsid w:val="001264C8"/>
    <w:rsid w:val="00127461"/>
    <w:rsid w:val="00133ECA"/>
    <w:rsid w:val="00134591"/>
    <w:rsid w:val="00137237"/>
    <w:rsid w:val="001423D0"/>
    <w:rsid w:val="001436CF"/>
    <w:rsid w:val="00145591"/>
    <w:rsid w:val="00151D6F"/>
    <w:rsid w:val="00153E6E"/>
    <w:rsid w:val="001567FE"/>
    <w:rsid w:val="0015688A"/>
    <w:rsid w:val="00160B57"/>
    <w:rsid w:val="00162AD5"/>
    <w:rsid w:val="00163D7C"/>
    <w:rsid w:val="0017372C"/>
    <w:rsid w:val="00176189"/>
    <w:rsid w:val="001763A5"/>
    <w:rsid w:val="00187EF2"/>
    <w:rsid w:val="00190130"/>
    <w:rsid w:val="0019185E"/>
    <w:rsid w:val="00193471"/>
    <w:rsid w:val="00193F20"/>
    <w:rsid w:val="001A4302"/>
    <w:rsid w:val="001A67EF"/>
    <w:rsid w:val="001B0CD6"/>
    <w:rsid w:val="001B1F74"/>
    <w:rsid w:val="001B37F2"/>
    <w:rsid w:val="001B3AD3"/>
    <w:rsid w:val="001B7689"/>
    <w:rsid w:val="001B7F31"/>
    <w:rsid w:val="001C0266"/>
    <w:rsid w:val="001C1D0F"/>
    <w:rsid w:val="001C2905"/>
    <w:rsid w:val="001C7C2F"/>
    <w:rsid w:val="001D53AF"/>
    <w:rsid w:val="001D56DA"/>
    <w:rsid w:val="001E2D2D"/>
    <w:rsid w:val="001E30D3"/>
    <w:rsid w:val="001E3806"/>
    <w:rsid w:val="001E5773"/>
    <w:rsid w:val="001E5B93"/>
    <w:rsid w:val="001E6302"/>
    <w:rsid w:val="001E72D2"/>
    <w:rsid w:val="001E750D"/>
    <w:rsid w:val="001E7984"/>
    <w:rsid w:val="001F1212"/>
    <w:rsid w:val="001F3212"/>
    <w:rsid w:val="001F6281"/>
    <w:rsid w:val="001F75DB"/>
    <w:rsid w:val="001F7613"/>
    <w:rsid w:val="001F7E23"/>
    <w:rsid w:val="002076DF"/>
    <w:rsid w:val="0021118F"/>
    <w:rsid w:val="00212C73"/>
    <w:rsid w:val="00217CF2"/>
    <w:rsid w:val="00223260"/>
    <w:rsid w:val="002233C8"/>
    <w:rsid w:val="0022399D"/>
    <w:rsid w:val="00226DC3"/>
    <w:rsid w:val="0022790A"/>
    <w:rsid w:val="0023260B"/>
    <w:rsid w:val="00232AD5"/>
    <w:rsid w:val="002332FB"/>
    <w:rsid w:val="00236858"/>
    <w:rsid w:val="002371AB"/>
    <w:rsid w:val="0024111A"/>
    <w:rsid w:val="002428D9"/>
    <w:rsid w:val="00242D48"/>
    <w:rsid w:val="00242F64"/>
    <w:rsid w:val="00243E10"/>
    <w:rsid w:val="002459A1"/>
    <w:rsid w:val="0024649B"/>
    <w:rsid w:val="002510E3"/>
    <w:rsid w:val="002531A5"/>
    <w:rsid w:val="0025390A"/>
    <w:rsid w:val="00274043"/>
    <w:rsid w:val="0027535D"/>
    <w:rsid w:val="002765F9"/>
    <w:rsid w:val="002766E6"/>
    <w:rsid w:val="0028230E"/>
    <w:rsid w:val="00284BEA"/>
    <w:rsid w:val="0028546A"/>
    <w:rsid w:val="0028624E"/>
    <w:rsid w:val="00287445"/>
    <w:rsid w:val="002935CD"/>
    <w:rsid w:val="00294E5A"/>
    <w:rsid w:val="002B069F"/>
    <w:rsid w:val="002B0DE5"/>
    <w:rsid w:val="002B1D65"/>
    <w:rsid w:val="002B620E"/>
    <w:rsid w:val="002B62C7"/>
    <w:rsid w:val="002B737B"/>
    <w:rsid w:val="002C25DF"/>
    <w:rsid w:val="002C3363"/>
    <w:rsid w:val="002C43D2"/>
    <w:rsid w:val="002C4A39"/>
    <w:rsid w:val="002D0F64"/>
    <w:rsid w:val="002D100E"/>
    <w:rsid w:val="002D24E8"/>
    <w:rsid w:val="002E49D6"/>
    <w:rsid w:val="002F2E72"/>
    <w:rsid w:val="002F319D"/>
    <w:rsid w:val="002F54CD"/>
    <w:rsid w:val="002F78C3"/>
    <w:rsid w:val="0030242B"/>
    <w:rsid w:val="0030305F"/>
    <w:rsid w:val="003030BD"/>
    <w:rsid w:val="00304B38"/>
    <w:rsid w:val="003071A6"/>
    <w:rsid w:val="00310833"/>
    <w:rsid w:val="003119D0"/>
    <w:rsid w:val="0031656C"/>
    <w:rsid w:val="00321DD9"/>
    <w:rsid w:val="00322B3B"/>
    <w:rsid w:val="00325C85"/>
    <w:rsid w:val="00330D19"/>
    <w:rsid w:val="00334A56"/>
    <w:rsid w:val="00335F13"/>
    <w:rsid w:val="00336F89"/>
    <w:rsid w:val="0034521C"/>
    <w:rsid w:val="0034571D"/>
    <w:rsid w:val="00350712"/>
    <w:rsid w:val="003507B0"/>
    <w:rsid w:val="003516C2"/>
    <w:rsid w:val="00352AC0"/>
    <w:rsid w:val="00355EF6"/>
    <w:rsid w:val="0035794B"/>
    <w:rsid w:val="00360631"/>
    <w:rsid w:val="003608F8"/>
    <w:rsid w:val="00360EEC"/>
    <w:rsid w:val="0037318A"/>
    <w:rsid w:val="0037471F"/>
    <w:rsid w:val="003906FB"/>
    <w:rsid w:val="0039475C"/>
    <w:rsid w:val="003A0736"/>
    <w:rsid w:val="003A7F99"/>
    <w:rsid w:val="003B09B9"/>
    <w:rsid w:val="003B518B"/>
    <w:rsid w:val="003B796D"/>
    <w:rsid w:val="003C14A8"/>
    <w:rsid w:val="003C4962"/>
    <w:rsid w:val="003C5853"/>
    <w:rsid w:val="003C5FDE"/>
    <w:rsid w:val="003C70F4"/>
    <w:rsid w:val="003D0533"/>
    <w:rsid w:val="003D18E4"/>
    <w:rsid w:val="003D1F17"/>
    <w:rsid w:val="003D5DFA"/>
    <w:rsid w:val="003E02B3"/>
    <w:rsid w:val="003E05DB"/>
    <w:rsid w:val="003E0C0B"/>
    <w:rsid w:val="003E0ED8"/>
    <w:rsid w:val="003E7658"/>
    <w:rsid w:val="003F0401"/>
    <w:rsid w:val="003F1B59"/>
    <w:rsid w:val="003F2EB7"/>
    <w:rsid w:val="003F3154"/>
    <w:rsid w:val="003F3914"/>
    <w:rsid w:val="003F5AEF"/>
    <w:rsid w:val="003F5B53"/>
    <w:rsid w:val="003F605F"/>
    <w:rsid w:val="004034F7"/>
    <w:rsid w:val="004039BD"/>
    <w:rsid w:val="0040601E"/>
    <w:rsid w:val="00415F11"/>
    <w:rsid w:val="00420369"/>
    <w:rsid w:val="00420725"/>
    <w:rsid w:val="00420CBA"/>
    <w:rsid w:val="00421473"/>
    <w:rsid w:val="004258AB"/>
    <w:rsid w:val="004347E4"/>
    <w:rsid w:val="00436A52"/>
    <w:rsid w:val="004452F9"/>
    <w:rsid w:val="004506EA"/>
    <w:rsid w:val="00452555"/>
    <w:rsid w:val="00455C48"/>
    <w:rsid w:val="00460B03"/>
    <w:rsid w:val="0046101E"/>
    <w:rsid w:val="004640EB"/>
    <w:rsid w:val="004651FA"/>
    <w:rsid w:val="004667FD"/>
    <w:rsid w:val="0047272D"/>
    <w:rsid w:val="004727C4"/>
    <w:rsid w:val="00472B82"/>
    <w:rsid w:val="00473856"/>
    <w:rsid w:val="004747E8"/>
    <w:rsid w:val="00476589"/>
    <w:rsid w:val="004771ED"/>
    <w:rsid w:val="004832E8"/>
    <w:rsid w:val="00483F46"/>
    <w:rsid w:val="004861E1"/>
    <w:rsid w:val="00486563"/>
    <w:rsid w:val="004A41CC"/>
    <w:rsid w:val="004A5465"/>
    <w:rsid w:val="004B1A44"/>
    <w:rsid w:val="004B44C3"/>
    <w:rsid w:val="004C16E3"/>
    <w:rsid w:val="004C3842"/>
    <w:rsid w:val="004C4DC9"/>
    <w:rsid w:val="004C4E3D"/>
    <w:rsid w:val="004C7B75"/>
    <w:rsid w:val="004D7AE5"/>
    <w:rsid w:val="004E4AAD"/>
    <w:rsid w:val="004E4AF3"/>
    <w:rsid w:val="004E71A0"/>
    <w:rsid w:val="004F2DCA"/>
    <w:rsid w:val="004F5107"/>
    <w:rsid w:val="004F6BCD"/>
    <w:rsid w:val="00501183"/>
    <w:rsid w:val="00503B3E"/>
    <w:rsid w:val="00510381"/>
    <w:rsid w:val="00512E83"/>
    <w:rsid w:val="005149A6"/>
    <w:rsid w:val="005150E8"/>
    <w:rsid w:val="00516C48"/>
    <w:rsid w:val="00517DE1"/>
    <w:rsid w:val="005229E2"/>
    <w:rsid w:val="00522BE0"/>
    <w:rsid w:val="00523013"/>
    <w:rsid w:val="005240FE"/>
    <w:rsid w:val="00524D35"/>
    <w:rsid w:val="00525E0C"/>
    <w:rsid w:val="00526360"/>
    <w:rsid w:val="00527671"/>
    <w:rsid w:val="00530C7F"/>
    <w:rsid w:val="00531D93"/>
    <w:rsid w:val="0053200C"/>
    <w:rsid w:val="005340A2"/>
    <w:rsid w:val="00542234"/>
    <w:rsid w:val="005500C6"/>
    <w:rsid w:val="005516A7"/>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85F5A"/>
    <w:rsid w:val="00587B72"/>
    <w:rsid w:val="00590759"/>
    <w:rsid w:val="00594854"/>
    <w:rsid w:val="005948CE"/>
    <w:rsid w:val="00595A5D"/>
    <w:rsid w:val="00595CDE"/>
    <w:rsid w:val="00596AA7"/>
    <w:rsid w:val="005A0593"/>
    <w:rsid w:val="005A24BC"/>
    <w:rsid w:val="005A498F"/>
    <w:rsid w:val="005B1925"/>
    <w:rsid w:val="005B1AD0"/>
    <w:rsid w:val="005B257B"/>
    <w:rsid w:val="005B3762"/>
    <w:rsid w:val="005C0B73"/>
    <w:rsid w:val="005C1266"/>
    <w:rsid w:val="005C19D5"/>
    <w:rsid w:val="005C2EC4"/>
    <w:rsid w:val="005C4E54"/>
    <w:rsid w:val="005C4E5B"/>
    <w:rsid w:val="005C4F39"/>
    <w:rsid w:val="005C618C"/>
    <w:rsid w:val="005D0731"/>
    <w:rsid w:val="005D308E"/>
    <w:rsid w:val="005D3886"/>
    <w:rsid w:val="005D5463"/>
    <w:rsid w:val="005D7D97"/>
    <w:rsid w:val="005E0C50"/>
    <w:rsid w:val="005E6BD2"/>
    <w:rsid w:val="005E74C0"/>
    <w:rsid w:val="005F0E1B"/>
    <w:rsid w:val="005F36D0"/>
    <w:rsid w:val="005F4F6E"/>
    <w:rsid w:val="00602A39"/>
    <w:rsid w:val="006039D8"/>
    <w:rsid w:val="00612E33"/>
    <w:rsid w:val="00613C0F"/>
    <w:rsid w:val="006143CE"/>
    <w:rsid w:val="00621EE2"/>
    <w:rsid w:val="00622DBA"/>
    <w:rsid w:val="00626F63"/>
    <w:rsid w:val="006273B9"/>
    <w:rsid w:val="00627AA5"/>
    <w:rsid w:val="00632545"/>
    <w:rsid w:val="00633E7E"/>
    <w:rsid w:val="00637048"/>
    <w:rsid w:val="006473A2"/>
    <w:rsid w:val="0065076B"/>
    <w:rsid w:val="006516F4"/>
    <w:rsid w:val="00654DD5"/>
    <w:rsid w:val="00654E69"/>
    <w:rsid w:val="00656901"/>
    <w:rsid w:val="00662B2C"/>
    <w:rsid w:val="00663AEC"/>
    <w:rsid w:val="00670F9D"/>
    <w:rsid w:val="00673450"/>
    <w:rsid w:val="0067460E"/>
    <w:rsid w:val="00674B85"/>
    <w:rsid w:val="00681E8A"/>
    <w:rsid w:val="006833AB"/>
    <w:rsid w:val="00683C78"/>
    <w:rsid w:val="00686E7D"/>
    <w:rsid w:val="00690B96"/>
    <w:rsid w:val="00693627"/>
    <w:rsid w:val="006956E9"/>
    <w:rsid w:val="00695B1A"/>
    <w:rsid w:val="0069643C"/>
    <w:rsid w:val="00696678"/>
    <w:rsid w:val="006A0408"/>
    <w:rsid w:val="006A1EF4"/>
    <w:rsid w:val="006A5736"/>
    <w:rsid w:val="006A66C9"/>
    <w:rsid w:val="006B1830"/>
    <w:rsid w:val="006B37DF"/>
    <w:rsid w:val="006B44D0"/>
    <w:rsid w:val="006C3964"/>
    <w:rsid w:val="006C4739"/>
    <w:rsid w:val="006C4750"/>
    <w:rsid w:val="006D6F58"/>
    <w:rsid w:val="006D7D75"/>
    <w:rsid w:val="006E2A25"/>
    <w:rsid w:val="006E2A6E"/>
    <w:rsid w:val="006E79E2"/>
    <w:rsid w:val="006F28FB"/>
    <w:rsid w:val="006F60A5"/>
    <w:rsid w:val="006F6F35"/>
    <w:rsid w:val="006F7489"/>
    <w:rsid w:val="00703E84"/>
    <w:rsid w:val="0070655B"/>
    <w:rsid w:val="0071199C"/>
    <w:rsid w:val="00714D4F"/>
    <w:rsid w:val="00716E63"/>
    <w:rsid w:val="00721EB0"/>
    <w:rsid w:val="007301B4"/>
    <w:rsid w:val="0073641C"/>
    <w:rsid w:val="0074176D"/>
    <w:rsid w:val="00751E97"/>
    <w:rsid w:val="00752461"/>
    <w:rsid w:val="00752DCA"/>
    <w:rsid w:val="00757A3A"/>
    <w:rsid w:val="00760A0A"/>
    <w:rsid w:val="00762188"/>
    <w:rsid w:val="007628D0"/>
    <w:rsid w:val="00762A36"/>
    <w:rsid w:val="0077022F"/>
    <w:rsid w:val="0077257E"/>
    <w:rsid w:val="00773C76"/>
    <w:rsid w:val="007766D7"/>
    <w:rsid w:val="0078231D"/>
    <w:rsid w:val="00784326"/>
    <w:rsid w:val="0078614F"/>
    <w:rsid w:val="00786E6A"/>
    <w:rsid w:val="0078711A"/>
    <w:rsid w:val="00793DA4"/>
    <w:rsid w:val="00793F3B"/>
    <w:rsid w:val="0079435D"/>
    <w:rsid w:val="007A0743"/>
    <w:rsid w:val="007B0BFE"/>
    <w:rsid w:val="007B7015"/>
    <w:rsid w:val="007C67B2"/>
    <w:rsid w:val="007C7DC8"/>
    <w:rsid w:val="007D1E00"/>
    <w:rsid w:val="007D4914"/>
    <w:rsid w:val="007D5F43"/>
    <w:rsid w:val="007D6BEF"/>
    <w:rsid w:val="007E0D4A"/>
    <w:rsid w:val="007E1C2D"/>
    <w:rsid w:val="007E506E"/>
    <w:rsid w:val="007E7AAC"/>
    <w:rsid w:val="007F0E3A"/>
    <w:rsid w:val="007F2064"/>
    <w:rsid w:val="007F2446"/>
    <w:rsid w:val="007F5416"/>
    <w:rsid w:val="007F6669"/>
    <w:rsid w:val="008003DD"/>
    <w:rsid w:val="008008DA"/>
    <w:rsid w:val="008048F0"/>
    <w:rsid w:val="008057F8"/>
    <w:rsid w:val="008064DB"/>
    <w:rsid w:val="0082399B"/>
    <w:rsid w:val="00842C8F"/>
    <w:rsid w:val="00843725"/>
    <w:rsid w:val="00843C80"/>
    <w:rsid w:val="0085151E"/>
    <w:rsid w:val="00856DDA"/>
    <w:rsid w:val="00857886"/>
    <w:rsid w:val="00861469"/>
    <w:rsid w:val="00863B67"/>
    <w:rsid w:val="0086589A"/>
    <w:rsid w:val="00866B1A"/>
    <w:rsid w:val="00871234"/>
    <w:rsid w:val="00872AEB"/>
    <w:rsid w:val="00873760"/>
    <w:rsid w:val="00877113"/>
    <w:rsid w:val="008815F9"/>
    <w:rsid w:val="00882510"/>
    <w:rsid w:val="008853A7"/>
    <w:rsid w:val="00886F00"/>
    <w:rsid w:val="008873B7"/>
    <w:rsid w:val="00892A66"/>
    <w:rsid w:val="0089323C"/>
    <w:rsid w:val="00896E73"/>
    <w:rsid w:val="008A0EA6"/>
    <w:rsid w:val="008A25D2"/>
    <w:rsid w:val="008B197A"/>
    <w:rsid w:val="008B3955"/>
    <w:rsid w:val="008B4613"/>
    <w:rsid w:val="008B520F"/>
    <w:rsid w:val="008C21B9"/>
    <w:rsid w:val="008C472E"/>
    <w:rsid w:val="008C489C"/>
    <w:rsid w:val="008D3B83"/>
    <w:rsid w:val="008D49B0"/>
    <w:rsid w:val="008D75FE"/>
    <w:rsid w:val="008E633D"/>
    <w:rsid w:val="008E64F5"/>
    <w:rsid w:val="008E70FF"/>
    <w:rsid w:val="008E79F9"/>
    <w:rsid w:val="008F06D7"/>
    <w:rsid w:val="008F3A20"/>
    <w:rsid w:val="00900BED"/>
    <w:rsid w:val="00903D6B"/>
    <w:rsid w:val="00905DF1"/>
    <w:rsid w:val="00905F50"/>
    <w:rsid w:val="00912D70"/>
    <w:rsid w:val="00914F19"/>
    <w:rsid w:val="00915CBB"/>
    <w:rsid w:val="00922C90"/>
    <w:rsid w:val="00923F39"/>
    <w:rsid w:val="0093072D"/>
    <w:rsid w:val="009355D4"/>
    <w:rsid w:val="009375AA"/>
    <w:rsid w:val="009402BE"/>
    <w:rsid w:val="00944297"/>
    <w:rsid w:val="00946531"/>
    <w:rsid w:val="00946D57"/>
    <w:rsid w:val="009515C1"/>
    <w:rsid w:val="00951FAA"/>
    <w:rsid w:val="00954019"/>
    <w:rsid w:val="0095764E"/>
    <w:rsid w:val="00957D82"/>
    <w:rsid w:val="0096441F"/>
    <w:rsid w:val="00966100"/>
    <w:rsid w:val="0096734F"/>
    <w:rsid w:val="00977813"/>
    <w:rsid w:val="00982C48"/>
    <w:rsid w:val="00985F9B"/>
    <w:rsid w:val="009A02B2"/>
    <w:rsid w:val="009A3FA9"/>
    <w:rsid w:val="009A4450"/>
    <w:rsid w:val="009B3D20"/>
    <w:rsid w:val="009B5AF4"/>
    <w:rsid w:val="009B68B7"/>
    <w:rsid w:val="009C39EC"/>
    <w:rsid w:val="009C412D"/>
    <w:rsid w:val="009C7B54"/>
    <w:rsid w:val="009D30D2"/>
    <w:rsid w:val="009D338F"/>
    <w:rsid w:val="009D358B"/>
    <w:rsid w:val="009D3E36"/>
    <w:rsid w:val="009D4866"/>
    <w:rsid w:val="009D4DE8"/>
    <w:rsid w:val="009D6332"/>
    <w:rsid w:val="009F29B0"/>
    <w:rsid w:val="009F39E0"/>
    <w:rsid w:val="009F4DAC"/>
    <w:rsid w:val="009F7393"/>
    <w:rsid w:val="00A009FC"/>
    <w:rsid w:val="00A045A2"/>
    <w:rsid w:val="00A10E4C"/>
    <w:rsid w:val="00A2250C"/>
    <w:rsid w:val="00A234B3"/>
    <w:rsid w:val="00A260F0"/>
    <w:rsid w:val="00A349D1"/>
    <w:rsid w:val="00A36763"/>
    <w:rsid w:val="00A41C4F"/>
    <w:rsid w:val="00A431CC"/>
    <w:rsid w:val="00A454C9"/>
    <w:rsid w:val="00A45B93"/>
    <w:rsid w:val="00A53DCC"/>
    <w:rsid w:val="00A5729F"/>
    <w:rsid w:val="00A65F38"/>
    <w:rsid w:val="00A65F39"/>
    <w:rsid w:val="00A6606C"/>
    <w:rsid w:val="00A6623B"/>
    <w:rsid w:val="00A676D7"/>
    <w:rsid w:val="00A71558"/>
    <w:rsid w:val="00A73AC3"/>
    <w:rsid w:val="00A81430"/>
    <w:rsid w:val="00A961AE"/>
    <w:rsid w:val="00AA30EC"/>
    <w:rsid w:val="00AA5FAC"/>
    <w:rsid w:val="00AB309D"/>
    <w:rsid w:val="00AC56D5"/>
    <w:rsid w:val="00AC771D"/>
    <w:rsid w:val="00AD18BD"/>
    <w:rsid w:val="00AD386B"/>
    <w:rsid w:val="00AD3AA6"/>
    <w:rsid w:val="00AD6126"/>
    <w:rsid w:val="00AE4893"/>
    <w:rsid w:val="00AE550A"/>
    <w:rsid w:val="00AE6ACC"/>
    <w:rsid w:val="00AE756B"/>
    <w:rsid w:val="00AF0144"/>
    <w:rsid w:val="00AF0268"/>
    <w:rsid w:val="00AF4268"/>
    <w:rsid w:val="00AF4963"/>
    <w:rsid w:val="00AF52A3"/>
    <w:rsid w:val="00AF5AA0"/>
    <w:rsid w:val="00B06B5B"/>
    <w:rsid w:val="00B06CDD"/>
    <w:rsid w:val="00B117CC"/>
    <w:rsid w:val="00B11AF4"/>
    <w:rsid w:val="00B11E9E"/>
    <w:rsid w:val="00B23721"/>
    <w:rsid w:val="00B23CBA"/>
    <w:rsid w:val="00B244C5"/>
    <w:rsid w:val="00B246CF"/>
    <w:rsid w:val="00B30A4D"/>
    <w:rsid w:val="00B30DC8"/>
    <w:rsid w:val="00B31B1A"/>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742"/>
    <w:rsid w:val="00BB6E75"/>
    <w:rsid w:val="00BB7834"/>
    <w:rsid w:val="00BC024D"/>
    <w:rsid w:val="00BC3AE0"/>
    <w:rsid w:val="00BD1DD5"/>
    <w:rsid w:val="00BD65D7"/>
    <w:rsid w:val="00BD6C10"/>
    <w:rsid w:val="00BD76D2"/>
    <w:rsid w:val="00BF0B21"/>
    <w:rsid w:val="00BF38C1"/>
    <w:rsid w:val="00BF4FD7"/>
    <w:rsid w:val="00BF5E93"/>
    <w:rsid w:val="00C0294C"/>
    <w:rsid w:val="00C034B7"/>
    <w:rsid w:val="00C03628"/>
    <w:rsid w:val="00C039B3"/>
    <w:rsid w:val="00C04C74"/>
    <w:rsid w:val="00C054E4"/>
    <w:rsid w:val="00C13A00"/>
    <w:rsid w:val="00C14E2D"/>
    <w:rsid w:val="00C20865"/>
    <w:rsid w:val="00C23585"/>
    <w:rsid w:val="00C24973"/>
    <w:rsid w:val="00C25A68"/>
    <w:rsid w:val="00C25E7F"/>
    <w:rsid w:val="00C26343"/>
    <w:rsid w:val="00C27121"/>
    <w:rsid w:val="00C30777"/>
    <w:rsid w:val="00C329EE"/>
    <w:rsid w:val="00C34236"/>
    <w:rsid w:val="00C427B1"/>
    <w:rsid w:val="00C42818"/>
    <w:rsid w:val="00C43544"/>
    <w:rsid w:val="00C44D21"/>
    <w:rsid w:val="00C4732C"/>
    <w:rsid w:val="00C47F69"/>
    <w:rsid w:val="00C53399"/>
    <w:rsid w:val="00C56596"/>
    <w:rsid w:val="00C56838"/>
    <w:rsid w:val="00C56ECF"/>
    <w:rsid w:val="00C6566C"/>
    <w:rsid w:val="00C65D0C"/>
    <w:rsid w:val="00C665A7"/>
    <w:rsid w:val="00C72FBD"/>
    <w:rsid w:val="00C836CB"/>
    <w:rsid w:val="00C83C8E"/>
    <w:rsid w:val="00C84D38"/>
    <w:rsid w:val="00C853EF"/>
    <w:rsid w:val="00C91D29"/>
    <w:rsid w:val="00CA0F78"/>
    <w:rsid w:val="00CA27F6"/>
    <w:rsid w:val="00CA45D3"/>
    <w:rsid w:val="00CB1466"/>
    <w:rsid w:val="00CB22B9"/>
    <w:rsid w:val="00CB41D7"/>
    <w:rsid w:val="00CB5A0D"/>
    <w:rsid w:val="00CC7D56"/>
    <w:rsid w:val="00CD01E4"/>
    <w:rsid w:val="00CE321F"/>
    <w:rsid w:val="00CE3AF2"/>
    <w:rsid w:val="00CF210C"/>
    <w:rsid w:val="00CF45C5"/>
    <w:rsid w:val="00CF6087"/>
    <w:rsid w:val="00CF6BBC"/>
    <w:rsid w:val="00D0073C"/>
    <w:rsid w:val="00D01121"/>
    <w:rsid w:val="00D01B41"/>
    <w:rsid w:val="00D02800"/>
    <w:rsid w:val="00D02907"/>
    <w:rsid w:val="00D05FC7"/>
    <w:rsid w:val="00D06CB8"/>
    <w:rsid w:val="00D06DAC"/>
    <w:rsid w:val="00D06E3B"/>
    <w:rsid w:val="00D116D8"/>
    <w:rsid w:val="00D11AFB"/>
    <w:rsid w:val="00D12006"/>
    <w:rsid w:val="00D14AF0"/>
    <w:rsid w:val="00D21985"/>
    <w:rsid w:val="00D24EBD"/>
    <w:rsid w:val="00D255AE"/>
    <w:rsid w:val="00D25FB7"/>
    <w:rsid w:val="00D26C17"/>
    <w:rsid w:val="00D32C3E"/>
    <w:rsid w:val="00D331FE"/>
    <w:rsid w:val="00D364AC"/>
    <w:rsid w:val="00D37317"/>
    <w:rsid w:val="00D41265"/>
    <w:rsid w:val="00D41748"/>
    <w:rsid w:val="00D44771"/>
    <w:rsid w:val="00D51346"/>
    <w:rsid w:val="00D620B4"/>
    <w:rsid w:val="00D6726E"/>
    <w:rsid w:val="00D67BFD"/>
    <w:rsid w:val="00D74296"/>
    <w:rsid w:val="00D80702"/>
    <w:rsid w:val="00D83D9C"/>
    <w:rsid w:val="00D84992"/>
    <w:rsid w:val="00D85A7D"/>
    <w:rsid w:val="00D86149"/>
    <w:rsid w:val="00D86BF6"/>
    <w:rsid w:val="00D91969"/>
    <w:rsid w:val="00D93EAA"/>
    <w:rsid w:val="00D9633B"/>
    <w:rsid w:val="00DA3FA8"/>
    <w:rsid w:val="00DA4B4A"/>
    <w:rsid w:val="00DA5ACF"/>
    <w:rsid w:val="00DB0C4C"/>
    <w:rsid w:val="00DB35E4"/>
    <w:rsid w:val="00DB390E"/>
    <w:rsid w:val="00DB44D4"/>
    <w:rsid w:val="00DB4B9F"/>
    <w:rsid w:val="00DB65FB"/>
    <w:rsid w:val="00DB77B8"/>
    <w:rsid w:val="00DC0E68"/>
    <w:rsid w:val="00DC21DD"/>
    <w:rsid w:val="00DC62B4"/>
    <w:rsid w:val="00DC62C0"/>
    <w:rsid w:val="00DD34E4"/>
    <w:rsid w:val="00DD51D3"/>
    <w:rsid w:val="00DE24EE"/>
    <w:rsid w:val="00DE3394"/>
    <w:rsid w:val="00DF3A04"/>
    <w:rsid w:val="00DF708B"/>
    <w:rsid w:val="00DF72BB"/>
    <w:rsid w:val="00E000EF"/>
    <w:rsid w:val="00E0044C"/>
    <w:rsid w:val="00E005BD"/>
    <w:rsid w:val="00E00D71"/>
    <w:rsid w:val="00E018B9"/>
    <w:rsid w:val="00E059AD"/>
    <w:rsid w:val="00E0641C"/>
    <w:rsid w:val="00E10A58"/>
    <w:rsid w:val="00E22D4C"/>
    <w:rsid w:val="00E23435"/>
    <w:rsid w:val="00E23E89"/>
    <w:rsid w:val="00E25397"/>
    <w:rsid w:val="00E25B5F"/>
    <w:rsid w:val="00E2770B"/>
    <w:rsid w:val="00E27FA4"/>
    <w:rsid w:val="00E40E1E"/>
    <w:rsid w:val="00E433AA"/>
    <w:rsid w:val="00E443EA"/>
    <w:rsid w:val="00E463DC"/>
    <w:rsid w:val="00E472CB"/>
    <w:rsid w:val="00E511C9"/>
    <w:rsid w:val="00E521B0"/>
    <w:rsid w:val="00E55557"/>
    <w:rsid w:val="00E6042F"/>
    <w:rsid w:val="00E60884"/>
    <w:rsid w:val="00E6140F"/>
    <w:rsid w:val="00E62B67"/>
    <w:rsid w:val="00E62F76"/>
    <w:rsid w:val="00E670F3"/>
    <w:rsid w:val="00E708A7"/>
    <w:rsid w:val="00E722BC"/>
    <w:rsid w:val="00E737BC"/>
    <w:rsid w:val="00E82989"/>
    <w:rsid w:val="00E835C5"/>
    <w:rsid w:val="00E84902"/>
    <w:rsid w:val="00E85125"/>
    <w:rsid w:val="00E92ACC"/>
    <w:rsid w:val="00E94913"/>
    <w:rsid w:val="00E94D8F"/>
    <w:rsid w:val="00EA29C4"/>
    <w:rsid w:val="00EA5072"/>
    <w:rsid w:val="00EA744B"/>
    <w:rsid w:val="00EB06F5"/>
    <w:rsid w:val="00EB2468"/>
    <w:rsid w:val="00EB33D9"/>
    <w:rsid w:val="00EB5433"/>
    <w:rsid w:val="00EC0DF5"/>
    <w:rsid w:val="00EC1727"/>
    <w:rsid w:val="00EC39B9"/>
    <w:rsid w:val="00ED0F59"/>
    <w:rsid w:val="00ED3DB3"/>
    <w:rsid w:val="00ED7EF2"/>
    <w:rsid w:val="00EE0A82"/>
    <w:rsid w:val="00EE330F"/>
    <w:rsid w:val="00EE5330"/>
    <w:rsid w:val="00EE7F0B"/>
    <w:rsid w:val="00EF1334"/>
    <w:rsid w:val="00EF2036"/>
    <w:rsid w:val="00EF6350"/>
    <w:rsid w:val="00F00763"/>
    <w:rsid w:val="00F00AB1"/>
    <w:rsid w:val="00F02B25"/>
    <w:rsid w:val="00F03546"/>
    <w:rsid w:val="00F04785"/>
    <w:rsid w:val="00F04C18"/>
    <w:rsid w:val="00F10892"/>
    <w:rsid w:val="00F11DCC"/>
    <w:rsid w:val="00F163DB"/>
    <w:rsid w:val="00F16C41"/>
    <w:rsid w:val="00F17442"/>
    <w:rsid w:val="00F25492"/>
    <w:rsid w:val="00F26DD8"/>
    <w:rsid w:val="00F302A5"/>
    <w:rsid w:val="00F323E8"/>
    <w:rsid w:val="00F35B62"/>
    <w:rsid w:val="00F41F9E"/>
    <w:rsid w:val="00F43017"/>
    <w:rsid w:val="00F45213"/>
    <w:rsid w:val="00F45B66"/>
    <w:rsid w:val="00F46E7A"/>
    <w:rsid w:val="00F500B9"/>
    <w:rsid w:val="00F5117A"/>
    <w:rsid w:val="00F52C33"/>
    <w:rsid w:val="00F53A58"/>
    <w:rsid w:val="00F57028"/>
    <w:rsid w:val="00F60974"/>
    <w:rsid w:val="00F63322"/>
    <w:rsid w:val="00F63964"/>
    <w:rsid w:val="00F6532E"/>
    <w:rsid w:val="00F67230"/>
    <w:rsid w:val="00F679A5"/>
    <w:rsid w:val="00F67D60"/>
    <w:rsid w:val="00F705C3"/>
    <w:rsid w:val="00F7167F"/>
    <w:rsid w:val="00F75E4F"/>
    <w:rsid w:val="00F76353"/>
    <w:rsid w:val="00F76B1C"/>
    <w:rsid w:val="00F817E4"/>
    <w:rsid w:val="00F8513A"/>
    <w:rsid w:val="00F854CD"/>
    <w:rsid w:val="00F87423"/>
    <w:rsid w:val="00F93E9F"/>
    <w:rsid w:val="00F94792"/>
    <w:rsid w:val="00FA333E"/>
    <w:rsid w:val="00FA5758"/>
    <w:rsid w:val="00FA74A0"/>
    <w:rsid w:val="00FB2D33"/>
    <w:rsid w:val="00FB3073"/>
    <w:rsid w:val="00FB3872"/>
    <w:rsid w:val="00FB3A0B"/>
    <w:rsid w:val="00FC0C00"/>
    <w:rsid w:val="00FC25BB"/>
    <w:rsid w:val="00FC764A"/>
    <w:rsid w:val="00FD03DF"/>
    <w:rsid w:val="00FD51C6"/>
    <w:rsid w:val="00FE028B"/>
    <w:rsid w:val="00FE075B"/>
    <w:rsid w:val="00FE29AC"/>
    <w:rsid w:val="00FE326F"/>
    <w:rsid w:val="00FE6AFC"/>
    <w:rsid w:val="00FF0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 w:type="character" w:customStyle="1" w:styleId="zmsearchresult">
    <w:name w:val="zmsearchresult"/>
    <w:basedOn w:val="DefaultParagraphFont"/>
    <w:rsid w:val="00FB2D33"/>
  </w:style>
  <w:style w:type="paragraph" w:customStyle="1" w:styleId="aisummarybullet1b2m2">
    <w:name w:val="aisummary_bullet_1b2m2"/>
    <w:basedOn w:val="Normal"/>
    <w:rsid w:val="00663AEC"/>
    <w:pPr>
      <w:spacing w:before="100" w:beforeAutospacing="1" w:after="100" w:afterAutospacing="1"/>
    </w:pPr>
    <w:rPr>
      <w:lang w:val="en-US" w:eastAsia="en-US"/>
    </w:rPr>
  </w:style>
  <w:style w:type="paragraph" w:customStyle="1" w:styleId="bnparagraphparagraph1b2m2">
    <w:name w:val="bnparagraph_paragraph_1b2m2"/>
    <w:basedOn w:val="Normal"/>
    <w:rsid w:val="00663AEC"/>
    <w:pPr>
      <w:spacing w:before="100" w:beforeAutospacing="1" w:after="100" w:afterAutospacing="1"/>
    </w:pPr>
    <w:rPr>
      <w:lang w:val="en-US" w:eastAsia="en-US"/>
    </w:rPr>
  </w:style>
  <w:style w:type="paragraph" w:customStyle="1" w:styleId="css-ac37hb">
    <w:name w:val="css-ac37hb"/>
    <w:basedOn w:val="Normal"/>
    <w:rsid w:val="005D5463"/>
    <w:pPr>
      <w:spacing w:before="100" w:beforeAutospacing="1" w:after="100" w:afterAutospacing="1"/>
    </w:pPr>
    <w:rPr>
      <w:lang w:val="en-US" w:eastAsia="en-US"/>
    </w:rPr>
  </w:style>
  <w:style w:type="character" w:customStyle="1" w:styleId="math-inline">
    <w:name w:val="math-inline"/>
    <w:basedOn w:val="DefaultParagraphFont"/>
    <w:rsid w:val="006E2A25"/>
  </w:style>
  <w:style w:type="character" w:customStyle="1" w:styleId="vkekvd">
    <w:name w:val="vkekvd"/>
    <w:basedOn w:val="DefaultParagraphFont"/>
    <w:rsid w:val="004F6BCD"/>
  </w:style>
  <w:style w:type="character" w:customStyle="1" w:styleId="t286pc">
    <w:name w:val="t286pc"/>
    <w:basedOn w:val="DefaultParagraphFont"/>
    <w:rsid w:val="004F6BCD"/>
  </w:style>
  <w:style w:type="paragraph" w:customStyle="1" w:styleId="ng-star-inserted">
    <w:name w:val="ng-star-inserted"/>
    <w:basedOn w:val="Normal"/>
    <w:rsid w:val="00243E10"/>
    <w:pPr>
      <w:spacing w:before="100" w:beforeAutospacing="1" w:after="100" w:afterAutospacing="1"/>
    </w:pPr>
    <w:rPr>
      <w:lang w:val="en-US" w:eastAsia="en-US"/>
    </w:rPr>
  </w:style>
  <w:style w:type="character" w:customStyle="1" w:styleId="citation-0">
    <w:name w:val="citation-0"/>
    <w:basedOn w:val="DefaultParagraphFont"/>
    <w:rsid w:val="00243E10"/>
  </w:style>
  <w:style w:type="character" w:customStyle="1" w:styleId="button-container">
    <w:name w:val="button-container"/>
    <w:basedOn w:val="DefaultParagraphFont"/>
    <w:rsid w:val="00243E10"/>
  </w:style>
  <w:style w:type="character" w:customStyle="1" w:styleId="citation-1">
    <w:name w:val="citation-1"/>
    <w:basedOn w:val="DefaultParagraphFont"/>
    <w:rsid w:val="00243E10"/>
  </w:style>
  <w:style w:type="character" w:customStyle="1" w:styleId="citation-2">
    <w:name w:val="citation-2"/>
    <w:basedOn w:val="DefaultParagraphFont"/>
    <w:rsid w:val="00243E10"/>
  </w:style>
  <w:style w:type="character" w:customStyle="1" w:styleId="citation-3">
    <w:name w:val="citation-3"/>
    <w:basedOn w:val="DefaultParagraphFont"/>
    <w:rsid w:val="00243E10"/>
  </w:style>
  <w:style w:type="paragraph" w:styleId="FootnoteText">
    <w:name w:val="footnote text"/>
    <w:basedOn w:val="Normal"/>
    <w:link w:val="FootnoteTextChar"/>
    <w:uiPriority w:val="99"/>
    <w:semiHidden/>
    <w:unhideWhenUsed/>
    <w:rsid w:val="00594854"/>
    <w:rPr>
      <w:sz w:val="20"/>
      <w:szCs w:val="20"/>
    </w:rPr>
  </w:style>
  <w:style w:type="character" w:customStyle="1" w:styleId="FootnoteTextChar">
    <w:name w:val="Footnote Text Char"/>
    <w:basedOn w:val="DefaultParagraphFont"/>
    <w:link w:val="FootnoteText"/>
    <w:uiPriority w:val="99"/>
    <w:semiHidden/>
    <w:rsid w:val="00594854"/>
    <w:rPr>
      <w:rFonts w:ascii="Times New Roman" w:eastAsia="Times New Roman" w:hAnsi="Times New Roman" w:cs="Times New Roman"/>
      <w:sz w:val="20"/>
      <w:szCs w:val="20"/>
      <w:lang w:val="el-GR" w:eastAsia="el-GR"/>
    </w:rPr>
  </w:style>
  <w:style w:type="character" w:customStyle="1" w:styleId="gd">
    <w:name w:val="gd"/>
    <w:basedOn w:val="DefaultParagraphFont"/>
    <w:rsid w:val="005149A6"/>
  </w:style>
  <w:style w:type="character" w:customStyle="1" w:styleId="g3">
    <w:name w:val="g3"/>
    <w:basedOn w:val="DefaultParagraphFont"/>
    <w:rsid w:val="005149A6"/>
  </w:style>
  <w:style w:type="character" w:customStyle="1" w:styleId="hb">
    <w:name w:val="hb"/>
    <w:basedOn w:val="DefaultParagraphFont"/>
    <w:rsid w:val="005149A6"/>
  </w:style>
  <w:style w:type="character" w:customStyle="1" w:styleId="g2">
    <w:name w:val="g2"/>
    <w:basedOn w:val="DefaultParagraphFont"/>
    <w:rsid w:val="005149A6"/>
  </w:style>
  <w:style w:type="paragraph" w:styleId="TOC1">
    <w:name w:val="toc 1"/>
    <w:basedOn w:val="Normal"/>
    <w:next w:val="Normal"/>
    <w:autoRedefine/>
    <w:uiPriority w:val="39"/>
    <w:unhideWhenUsed/>
    <w:rsid w:val="003F04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8841">
      <w:bodyDiv w:val="1"/>
      <w:marLeft w:val="0"/>
      <w:marRight w:val="0"/>
      <w:marTop w:val="0"/>
      <w:marBottom w:val="0"/>
      <w:divBdr>
        <w:top w:val="none" w:sz="0" w:space="0" w:color="auto"/>
        <w:left w:val="none" w:sz="0" w:space="0" w:color="auto"/>
        <w:bottom w:val="none" w:sz="0" w:space="0" w:color="auto"/>
        <w:right w:val="none" w:sz="0" w:space="0" w:color="auto"/>
      </w:divBdr>
      <w:divsChild>
        <w:div w:id="1155146369">
          <w:marLeft w:val="0"/>
          <w:marRight w:val="0"/>
          <w:marTop w:val="0"/>
          <w:marBottom w:val="0"/>
          <w:divBdr>
            <w:top w:val="none" w:sz="0" w:space="0" w:color="auto"/>
            <w:left w:val="none" w:sz="0" w:space="0" w:color="auto"/>
            <w:bottom w:val="none" w:sz="0" w:space="0" w:color="auto"/>
            <w:right w:val="none" w:sz="0" w:space="0" w:color="auto"/>
          </w:divBdr>
        </w:div>
        <w:div w:id="1267232154">
          <w:marLeft w:val="0"/>
          <w:marRight w:val="0"/>
          <w:marTop w:val="0"/>
          <w:marBottom w:val="0"/>
          <w:divBdr>
            <w:top w:val="none" w:sz="0" w:space="0" w:color="auto"/>
            <w:left w:val="none" w:sz="0" w:space="0" w:color="auto"/>
            <w:bottom w:val="none" w:sz="0" w:space="0" w:color="auto"/>
            <w:right w:val="none" w:sz="0" w:space="0" w:color="auto"/>
          </w:divBdr>
        </w:div>
        <w:div w:id="1719280097">
          <w:marLeft w:val="0"/>
          <w:marRight w:val="0"/>
          <w:marTop w:val="0"/>
          <w:marBottom w:val="0"/>
          <w:divBdr>
            <w:top w:val="none" w:sz="0" w:space="0" w:color="auto"/>
            <w:left w:val="none" w:sz="0" w:space="0" w:color="auto"/>
            <w:bottom w:val="none" w:sz="0" w:space="0" w:color="auto"/>
            <w:right w:val="none" w:sz="0" w:space="0" w:color="auto"/>
          </w:divBdr>
        </w:div>
        <w:div w:id="1492598446">
          <w:marLeft w:val="0"/>
          <w:marRight w:val="0"/>
          <w:marTop w:val="0"/>
          <w:marBottom w:val="0"/>
          <w:divBdr>
            <w:top w:val="none" w:sz="0" w:space="0" w:color="auto"/>
            <w:left w:val="none" w:sz="0" w:space="0" w:color="auto"/>
            <w:bottom w:val="none" w:sz="0" w:space="0" w:color="auto"/>
            <w:right w:val="none" w:sz="0" w:space="0" w:color="auto"/>
          </w:divBdr>
        </w:div>
        <w:div w:id="1089036699">
          <w:marLeft w:val="0"/>
          <w:marRight w:val="0"/>
          <w:marTop w:val="0"/>
          <w:marBottom w:val="0"/>
          <w:divBdr>
            <w:top w:val="none" w:sz="0" w:space="0" w:color="auto"/>
            <w:left w:val="none" w:sz="0" w:space="0" w:color="auto"/>
            <w:bottom w:val="none" w:sz="0" w:space="0" w:color="auto"/>
            <w:right w:val="none" w:sz="0" w:space="0" w:color="auto"/>
          </w:divBdr>
        </w:div>
        <w:div w:id="442695774">
          <w:marLeft w:val="0"/>
          <w:marRight w:val="0"/>
          <w:marTop w:val="0"/>
          <w:marBottom w:val="0"/>
          <w:divBdr>
            <w:top w:val="none" w:sz="0" w:space="0" w:color="auto"/>
            <w:left w:val="none" w:sz="0" w:space="0" w:color="auto"/>
            <w:bottom w:val="none" w:sz="0" w:space="0" w:color="auto"/>
            <w:right w:val="none" w:sz="0" w:space="0" w:color="auto"/>
          </w:divBdr>
        </w:div>
        <w:div w:id="662583287">
          <w:marLeft w:val="0"/>
          <w:marRight w:val="0"/>
          <w:marTop w:val="0"/>
          <w:marBottom w:val="0"/>
          <w:divBdr>
            <w:top w:val="none" w:sz="0" w:space="0" w:color="auto"/>
            <w:left w:val="none" w:sz="0" w:space="0" w:color="auto"/>
            <w:bottom w:val="none" w:sz="0" w:space="0" w:color="auto"/>
            <w:right w:val="none" w:sz="0" w:space="0" w:color="auto"/>
          </w:divBdr>
        </w:div>
        <w:div w:id="503325750">
          <w:marLeft w:val="0"/>
          <w:marRight w:val="0"/>
          <w:marTop w:val="0"/>
          <w:marBottom w:val="0"/>
          <w:divBdr>
            <w:top w:val="none" w:sz="0" w:space="0" w:color="auto"/>
            <w:left w:val="none" w:sz="0" w:space="0" w:color="auto"/>
            <w:bottom w:val="none" w:sz="0" w:space="0" w:color="auto"/>
            <w:right w:val="none" w:sz="0" w:space="0" w:color="auto"/>
          </w:divBdr>
        </w:div>
        <w:div w:id="1076827380">
          <w:marLeft w:val="0"/>
          <w:marRight w:val="0"/>
          <w:marTop w:val="0"/>
          <w:marBottom w:val="0"/>
          <w:divBdr>
            <w:top w:val="none" w:sz="0" w:space="0" w:color="auto"/>
            <w:left w:val="none" w:sz="0" w:space="0" w:color="auto"/>
            <w:bottom w:val="none" w:sz="0" w:space="0" w:color="auto"/>
            <w:right w:val="none" w:sz="0" w:space="0" w:color="auto"/>
          </w:divBdr>
        </w:div>
        <w:div w:id="1412583857">
          <w:marLeft w:val="0"/>
          <w:marRight w:val="0"/>
          <w:marTop w:val="0"/>
          <w:marBottom w:val="0"/>
          <w:divBdr>
            <w:top w:val="none" w:sz="0" w:space="0" w:color="auto"/>
            <w:left w:val="none" w:sz="0" w:space="0" w:color="auto"/>
            <w:bottom w:val="none" w:sz="0" w:space="0" w:color="auto"/>
            <w:right w:val="none" w:sz="0" w:space="0" w:color="auto"/>
          </w:divBdr>
        </w:div>
        <w:div w:id="181550837">
          <w:marLeft w:val="0"/>
          <w:marRight w:val="0"/>
          <w:marTop w:val="0"/>
          <w:marBottom w:val="0"/>
          <w:divBdr>
            <w:top w:val="none" w:sz="0" w:space="0" w:color="auto"/>
            <w:left w:val="none" w:sz="0" w:space="0" w:color="auto"/>
            <w:bottom w:val="none" w:sz="0" w:space="0" w:color="auto"/>
            <w:right w:val="none" w:sz="0" w:space="0" w:color="auto"/>
          </w:divBdr>
        </w:div>
        <w:div w:id="1223059071">
          <w:marLeft w:val="0"/>
          <w:marRight w:val="0"/>
          <w:marTop w:val="0"/>
          <w:marBottom w:val="0"/>
          <w:divBdr>
            <w:top w:val="none" w:sz="0" w:space="0" w:color="auto"/>
            <w:left w:val="none" w:sz="0" w:space="0" w:color="auto"/>
            <w:bottom w:val="none" w:sz="0" w:space="0" w:color="auto"/>
            <w:right w:val="none" w:sz="0" w:space="0" w:color="auto"/>
          </w:divBdr>
        </w:div>
        <w:div w:id="1066563907">
          <w:marLeft w:val="0"/>
          <w:marRight w:val="0"/>
          <w:marTop w:val="0"/>
          <w:marBottom w:val="0"/>
          <w:divBdr>
            <w:top w:val="none" w:sz="0" w:space="0" w:color="auto"/>
            <w:left w:val="none" w:sz="0" w:space="0" w:color="auto"/>
            <w:bottom w:val="none" w:sz="0" w:space="0" w:color="auto"/>
            <w:right w:val="none" w:sz="0" w:space="0" w:color="auto"/>
          </w:divBdr>
        </w:div>
        <w:div w:id="1051265542">
          <w:marLeft w:val="0"/>
          <w:marRight w:val="0"/>
          <w:marTop w:val="0"/>
          <w:marBottom w:val="0"/>
          <w:divBdr>
            <w:top w:val="none" w:sz="0" w:space="0" w:color="auto"/>
            <w:left w:val="none" w:sz="0" w:space="0" w:color="auto"/>
            <w:bottom w:val="none" w:sz="0" w:space="0" w:color="auto"/>
            <w:right w:val="none" w:sz="0" w:space="0" w:color="auto"/>
          </w:divBdr>
        </w:div>
      </w:divsChild>
    </w:div>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96759396">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133261254">
      <w:bodyDiv w:val="1"/>
      <w:marLeft w:val="0"/>
      <w:marRight w:val="0"/>
      <w:marTop w:val="0"/>
      <w:marBottom w:val="0"/>
      <w:divBdr>
        <w:top w:val="none" w:sz="0" w:space="0" w:color="auto"/>
        <w:left w:val="none" w:sz="0" w:space="0" w:color="auto"/>
        <w:bottom w:val="none" w:sz="0" w:space="0" w:color="auto"/>
        <w:right w:val="none" w:sz="0" w:space="0" w:color="auto"/>
      </w:divBdr>
    </w:div>
    <w:div w:id="160049977">
      <w:bodyDiv w:val="1"/>
      <w:marLeft w:val="0"/>
      <w:marRight w:val="0"/>
      <w:marTop w:val="0"/>
      <w:marBottom w:val="0"/>
      <w:divBdr>
        <w:top w:val="none" w:sz="0" w:space="0" w:color="auto"/>
        <w:left w:val="none" w:sz="0" w:space="0" w:color="auto"/>
        <w:bottom w:val="none" w:sz="0" w:space="0" w:color="auto"/>
        <w:right w:val="none" w:sz="0" w:space="0" w:color="auto"/>
      </w:divBdr>
    </w:div>
    <w:div w:id="179468670">
      <w:bodyDiv w:val="1"/>
      <w:marLeft w:val="0"/>
      <w:marRight w:val="0"/>
      <w:marTop w:val="0"/>
      <w:marBottom w:val="0"/>
      <w:divBdr>
        <w:top w:val="none" w:sz="0" w:space="0" w:color="auto"/>
        <w:left w:val="none" w:sz="0" w:space="0" w:color="auto"/>
        <w:bottom w:val="none" w:sz="0" w:space="0" w:color="auto"/>
        <w:right w:val="none" w:sz="0" w:space="0" w:color="auto"/>
      </w:divBdr>
    </w:div>
    <w:div w:id="189538805">
      <w:bodyDiv w:val="1"/>
      <w:marLeft w:val="0"/>
      <w:marRight w:val="0"/>
      <w:marTop w:val="0"/>
      <w:marBottom w:val="0"/>
      <w:divBdr>
        <w:top w:val="none" w:sz="0" w:space="0" w:color="auto"/>
        <w:left w:val="none" w:sz="0" w:space="0" w:color="auto"/>
        <w:bottom w:val="none" w:sz="0" w:space="0" w:color="auto"/>
        <w:right w:val="none" w:sz="0" w:space="0" w:color="auto"/>
      </w:divBdr>
    </w:div>
    <w:div w:id="247228781">
      <w:bodyDiv w:val="1"/>
      <w:marLeft w:val="0"/>
      <w:marRight w:val="0"/>
      <w:marTop w:val="0"/>
      <w:marBottom w:val="0"/>
      <w:divBdr>
        <w:top w:val="none" w:sz="0" w:space="0" w:color="auto"/>
        <w:left w:val="none" w:sz="0" w:space="0" w:color="auto"/>
        <w:bottom w:val="none" w:sz="0" w:space="0" w:color="auto"/>
        <w:right w:val="none" w:sz="0" w:space="0" w:color="auto"/>
      </w:divBdr>
    </w:div>
    <w:div w:id="316082119">
      <w:bodyDiv w:val="1"/>
      <w:marLeft w:val="0"/>
      <w:marRight w:val="0"/>
      <w:marTop w:val="0"/>
      <w:marBottom w:val="0"/>
      <w:divBdr>
        <w:top w:val="none" w:sz="0" w:space="0" w:color="auto"/>
        <w:left w:val="none" w:sz="0" w:space="0" w:color="auto"/>
        <w:bottom w:val="none" w:sz="0" w:space="0" w:color="auto"/>
        <w:right w:val="none" w:sz="0" w:space="0" w:color="auto"/>
      </w:divBdr>
    </w:div>
    <w:div w:id="324238874">
      <w:bodyDiv w:val="1"/>
      <w:marLeft w:val="0"/>
      <w:marRight w:val="0"/>
      <w:marTop w:val="0"/>
      <w:marBottom w:val="0"/>
      <w:divBdr>
        <w:top w:val="none" w:sz="0" w:space="0" w:color="auto"/>
        <w:left w:val="none" w:sz="0" w:space="0" w:color="auto"/>
        <w:bottom w:val="none" w:sz="0" w:space="0" w:color="auto"/>
        <w:right w:val="none" w:sz="0" w:space="0" w:color="auto"/>
      </w:divBdr>
      <w:divsChild>
        <w:div w:id="990255033">
          <w:marLeft w:val="0"/>
          <w:marRight w:val="0"/>
          <w:marTop w:val="0"/>
          <w:marBottom w:val="0"/>
          <w:divBdr>
            <w:top w:val="none" w:sz="0" w:space="0" w:color="auto"/>
            <w:left w:val="none" w:sz="0" w:space="0" w:color="auto"/>
            <w:bottom w:val="none" w:sz="0" w:space="0" w:color="auto"/>
            <w:right w:val="none" w:sz="0" w:space="0" w:color="auto"/>
          </w:divBdr>
        </w:div>
      </w:divsChild>
    </w:div>
    <w:div w:id="344551431">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62961050">
      <w:bodyDiv w:val="1"/>
      <w:marLeft w:val="0"/>
      <w:marRight w:val="0"/>
      <w:marTop w:val="0"/>
      <w:marBottom w:val="0"/>
      <w:divBdr>
        <w:top w:val="none" w:sz="0" w:space="0" w:color="auto"/>
        <w:left w:val="none" w:sz="0" w:space="0" w:color="auto"/>
        <w:bottom w:val="none" w:sz="0" w:space="0" w:color="auto"/>
        <w:right w:val="none" w:sz="0" w:space="0" w:color="auto"/>
      </w:divBdr>
      <w:divsChild>
        <w:div w:id="341590400">
          <w:marLeft w:val="0"/>
          <w:marRight w:val="0"/>
          <w:marTop w:val="120"/>
          <w:marBottom w:val="0"/>
          <w:divBdr>
            <w:top w:val="none" w:sz="0" w:space="0" w:color="auto"/>
            <w:left w:val="none" w:sz="0" w:space="0" w:color="auto"/>
            <w:bottom w:val="none" w:sz="0" w:space="0" w:color="auto"/>
            <w:right w:val="none" w:sz="0" w:space="0" w:color="auto"/>
          </w:divBdr>
        </w:div>
        <w:div w:id="1466387092">
          <w:marLeft w:val="0"/>
          <w:marRight w:val="0"/>
          <w:marTop w:val="0"/>
          <w:marBottom w:val="0"/>
          <w:divBdr>
            <w:top w:val="none" w:sz="0" w:space="0" w:color="auto"/>
            <w:left w:val="none" w:sz="0" w:space="0" w:color="auto"/>
            <w:bottom w:val="none" w:sz="0" w:space="0" w:color="auto"/>
            <w:right w:val="none" w:sz="0" w:space="0" w:color="auto"/>
          </w:divBdr>
        </w:div>
      </w:divsChild>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06333728">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06154182">
      <w:bodyDiv w:val="1"/>
      <w:marLeft w:val="0"/>
      <w:marRight w:val="0"/>
      <w:marTop w:val="0"/>
      <w:marBottom w:val="0"/>
      <w:divBdr>
        <w:top w:val="none" w:sz="0" w:space="0" w:color="auto"/>
        <w:left w:val="none" w:sz="0" w:space="0" w:color="auto"/>
        <w:bottom w:val="none" w:sz="0" w:space="0" w:color="auto"/>
        <w:right w:val="none" w:sz="0" w:space="0" w:color="auto"/>
      </w:divBdr>
    </w:div>
    <w:div w:id="647711585">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749892486">
      <w:bodyDiv w:val="1"/>
      <w:marLeft w:val="0"/>
      <w:marRight w:val="0"/>
      <w:marTop w:val="0"/>
      <w:marBottom w:val="0"/>
      <w:divBdr>
        <w:top w:val="none" w:sz="0" w:space="0" w:color="auto"/>
        <w:left w:val="none" w:sz="0" w:space="0" w:color="auto"/>
        <w:bottom w:val="none" w:sz="0" w:space="0" w:color="auto"/>
        <w:right w:val="none" w:sz="0" w:space="0" w:color="auto"/>
      </w:divBdr>
    </w:div>
    <w:div w:id="774518992">
      <w:bodyDiv w:val="1"/>
      <w:marLeft w:val="0"/>
      <w:marRight w:val="0"/>
      <w:marTop w:val="0"/>
      <w:marBottom w:val="0"/>
      <w:divBdr>
        <w:top w:val="none" w:sz="0" w:space="0" w:color="auto"/>
        <w:left w:val="none" w:sz="0" w:space="0" w:color="auto"/>
        <w:bottom w:val="none" w:sz="0" w:space="0" w:color="auto"/>
        <w:right w:val="none" w:sz="0" w:space="0" w:color="auto"/>
      </w:divBdr>
      <w:divsChild>
        <w:div w:id="1637756864">
          <w:marLeft w:val="0"/>
          <w:marRight w:val="0"/>
          <w:marTop w:val="0"/>
          <w:marBottom w:val="0"/>
          <w:divBdr>
            <w:top w:val="none" w:sz="0" w:space="0" w:color="auto"/>
            <w:left w:val="none" w:sz="0" w:space="0" w:color="auto"/>
            <w:bottom w:val="none" w:sz="0" w:space="0" w:color="auto"/>
            <w:right w:val="none" w:sz="0" w:space="0" w:color="auto"/>
          </w:divBdr>
        </w:div>
        <w:div w:id="1057512595">
          <w:marLeft w:val="0"/>
          <w:marRight w:val="0"/>
          <w:marTop w:val="0"/>
          <w:marBottom w:val="0"/>
          <w:divBdr>
            <w:top w:val="none" w:sz="0" w:space="0" w:color="auto"/>
            <w:left w:val="none" w:sz="0" w:space="0" w:color="auto"/>
            <w:bottom w:val="none" w:sz="0" w:space="0" w:color="auto"/>
            <w:right w:val="none" w:sz="0" w:space="0" w:color="auto"/>
          </w:divBdr>
          <w:divsChild>
            <w:div w:id="2000495032">
              <w:marLeft w:val="0"/>
              <w:marRight w:val="0"/>
              <w:marTop w:val="0"/>
              <w:marBottom w:val="0"/>
              <w:divBdr>
                <w:top w:val="none" w:sz="0" w:space="0" w:color="auto"/>
                <w:left w:val="none" w:sz="0" w:space="0" w:color="auto"/>
                <w:bottom w:val="none" w:sz="0" w:space="0" w:color="auto"/>
                <w:right w:val="none" w:sz="0" w:space="0" w:color="auto"/>
              </w:divBdr>
            </w:div>
            <w:div w:id="371810960">
              <w:marLeft w:val="0"/>
              <w:marRight w:val="0"/>
              <w:marTop w:val="0"/>
              <w:marBottom w:val="0"/>
              <w:divBdr>
                <w:top w:val="none" w:sz="0" w:space="0" w:color="auto"/>
                <w:left w:val="none" w:sz="0" w:space="0" w:color="auto"/>
                <w:bottom w:val="none" w:sz="0" w:space="0" w:color="auto"/>
                <w:right w:val="none" w:sz="0" w:space="0" w:color="auto"/>
              </w:divBdr>
            </w:div>
            <w:div w:id="1583828886">
              <w:marLeft w:val="0"/>
              <w:marRight w:val="0"/>
              <w:marTop w:val="0"/>
              <w:marBottom w:val="0"/>
              <w:divBdr>
                <w:top w:val="none" w:sz="0" w:space="0" w:color="auto"/>
                <w:left w:val="none" w:sz="0" w:space="0" w:color="auto"/>
                <w:bottom w:val="none" w:sz="0" w:space="0" w:color="auto"/>
                <w:right w:val="none" w:sz="0" w:space="0" w:color="auto"/>
              </w:divBdr>
            </w:div>
          </w:divsChild>
        </w:div>
        <w:div w:id="492182618">
          <w:marLeft w:val="0"/>
          <w:marRight w:val="0"/>
          <w:marTop w:val="0"/>
          <w:marBottom w:val="0"/>
          <w:divBdr>
            <w:top w:val="none" w:sz="0" w:space="0" w:color="auto"/>
            <w:left w:val="none" w:sz="0" w:space="0" w:color="auto"/>
            <w:bottom w:val="none" w:sz="0" w:space="0" w:color="auto"/>
            <w:right w:val="none" w:sz="0" w:space="0" w:color="auto"/>
          </w:divBdr>
          <w:divsChild>
            <w:div w:id="1400710027">
              <w:marLeft w:val="0"/>
              <w:marRight w:val="0"/>
              <w:marTop w:val="0"/>
              <w:marBottom w:val="0"/>
              <w:divBdr>
                <w:top w:val="none" w:sz="0" w:space="0" w:color="auto"/>
                <w:left w:val="none" w:sz="0" w:space="0" w:color="auto"/>
                <w:bottom w:val="none" w:sz="0" w:space="0" w:color="auto"/>
                <w:right w:val="none" w:sz="0" w:space="0" w:color="auto"/>
              </w:divBdr>
              <w:divsChild>
                <w:div w:id="1942446371">
                  <w:marLeft w:val="0"/>
                  <w:marRight w:val="0"/>
                  <w:marTop w:val="0"/>
                  <w:marBottom w:val="0"/>
                  <w:divBdr>
                    <w:top w:val="none" w:sz="0" w:space="0" w:color="auto"/>
                    <w:left w:val="none" w:sz="0" w:space="0" w:color="auto"/>
                    <w:bottom w:val="none" w:sz="0" w:space="0" w:color="auto"/>
                    <w:right w:val="none" w:sz="0" w:space="0" w:color="auto"/>
                  </w:divBdr>
                  <w:divsChild>
                    <w:div w:id="209728368">
                      <w:marLeft w:val="0"/>
                      <w:marRight w:val="0"/>
                      <w:marTop w:val="0"/>
                      <w:marBottom w:val="0"/>
                      <w:divBdr>
                        <w:top w:val="none" w:sz="0" w:space="0" w:color="auto"/>
                        <w:left w:val="none" w:sz="0" w:space="0" w:color="auto"/>
                        <w:bottom w:val="none" w:sz="0" w:space="0" w:color="auto"/>
                        <w:right w:val="none" w:sz="0" w:space="0" w:color="auto"/>
                      </w:divBdr>
                    </w:div>
                  </w:divsChild>
                </w:div>
                <w:div w:id="4351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4351">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06841542">
      <w:bodyDiv w:val="1"/>
      <w:marLeft w:val="0"/>
      <w:marRight w:val="0"/>
      <w:marTop w:val="0"/>
      <w:marBottom w:val="0"/>
      <w:divBdr>
        <w:top w:val="none" w:sz="0" w:space="0" w:color="auto"/>
        <w:left w:val="none" w:sz="0" w:space="0" w:color="auto"/>
        <w:bottom w:val="none" w:sz="0" w:space="0" w:color="auto"/>
        <w:right w:val="none" w:sz="0" w:space="0" w:color="auto"/>
      </w:divBdr>
      <w:divsChild>
        <w:div w:id="16587333">
          <w:marLeft w:val="0"/>
          <w:marRight w:val="0"/>
          <w:marTop w:val="0"/>
          <w:marBottom w:val="0"/>
          <w:divBdr>
            <w:top w:val="none" w:sz="0" w:space="0" w:color="auto"/>
            <w:left w:val="none" w:sz="0" w:space="0" w:color="auto"/>
            <w:bottom w:val="none" w:sz="0" w:space="0" w:color="auto"/>
            <w:right w:val="none" w:sz="0" w:space="0" w:color="auto"/>
          </w:divBdr>
          <w:divsChild>
            <w:div w:id="792678723">
              <w:marLeft w:val="0"/>
              <w:marRight w:val="0"/>
              <w:marTop w:val="0"/>
              <w:marBottom w:val="0"/>
              <w:divBdr>
                <w:top w:val="none" w:sz="0" w:space="0" w:color="auto"/>
                <w:left w:val="none" w:sz="0" w:space="0" w:color="auto"/>
                <w:bottom w:val="none" w:sz="0" w:space="0" w:color="auto"/>
                <w:right w:val="none" w:sz="0" w:space="0" w:color="auto"/>
              </w:divBdr>
            </w:div>
            <w:div w:id="258295991">
              <w:marLeft w:val="0"/>
              <w:marRight w:val="0"/>
              <w:marTop w:val="0"/>
              <w:marBottom w:val="0"/>
              <w:divBdr>
                <w:top w:val="none" w:sz="0" w:space="0" w:color="auto"/>
                <w:left w:val="none" w:sz="0" w:space="0" w:color="auto"/>
                <w:bottom w:val="none" w:sz="0" w:space="0" w:color="auto"/>
                <w:right w:val="none" w:sz="0" w:space="0" w:color="auto"/>
              </w:divBdr>
            </w:div>
            <w:div w:id="1037242178">
              <w:marLeft w:val="60"/>
              <w:marRight w:val="0"/>
              <w:marTop w:val="0"/>
              <w:marBottom w:val="0"/>
              <w:divBdr>
                <w:top w:val="none" w:sz="0" w:space="0" w:color="auto"/>
                <w:left w:val="none" w:sz="0" w:space="0" w:color="auto"/>
                <w:bottom w:val="none" w:sz="0" w:space="0" w:color="auto"/>
                <w:right w:val="none" w:sz="0" w:space="0" w:color="auto"/>
              </w:divBdr>
            </w:div>
          </w:divsChild>
        </w:div>
        <w:div w:id="1712874171">
          <w:marLeft w:val="0"/>
          <w:marRight w:val="0"/>
          <w:marTop w:val="0"/>
          <w:marBottom w:val="0"/>
          <w:divBdr>
            <w:top w:val="none" w:sz="0" w:space="0" w:color="auto"/>
            <w:left w:val="none" w:sz="0" w:space="0" w:color="auto"/>
            <w:bottom w:val="none" w:sz="0" w:space="0" w:color="auto"/>
            <w:right w:val="none" w:sz="0" w:space="0" w:color="auto"/>
          </w:divBdr>
          <w:divsChild>
            <w:div w:id="1614245588">
              <w:marLeft w:val="0"/>
              <w:marRight w:val="0"/>
              <w:marTop w:val="120"/>
              <w:marBottom w:val="0"/>
              <w:divBdr>
                <w:top w:val="none" w:sz="0" w:space="0" w:color="auto"/>
                <w:left w:val="none" w:sz="0" w:space="0" w:color="auto"/>
                <w:bottom w:val="none" w:sz="0" w:space="0" w:color="auto"/>
                <w:right w:val="none" w:sz="0" w:space="0" w:color="auto"/>
              </w:divBdr>
              <w:divsChild>
                <w:div w:id="1069419220">
                  <w:marLeft w:val="0"/>
                  <w:marRight w:val="0"/>
                  <w:marTop w:val="0"/>
                  <w:marBottom w:val="0"/>
                  <w:divBdr>
                    <w:top w:val="none" w:sz="0" w:space="0" w:color="auto"/>
                    <w:left w:val="none" w:sz="0" w:space="0" w:color="auto"/>
                    <w:bottom w:val="none" w:sz="0" w:space="0" w:color="auto"/>
                    <w:right w:val="none" w:sz="0" w:space="0" w:color="auto"/>
                  </w:divBdr>
                  <w:divsChild>
                    <w:div w:id="2104762986">
                      <w:marLeft w:val="0"/>
                      <w:marRight w:val="0"/>
                      <w:marTop w:val="0"/>
                      <w:marBottom w:val="0"/>
                      <w:divBdr>
                        <w:top w:val="none" w:sz="0" w:space="0" w:color="auto"/>
                        <w:left w:val="none" w:sz="0" w:space="0" w:color="auto"/>
                        <w:bottom w:val="none" w:sz="0" w:space="0" w:color="auto"/>
                        <w:right w:val="none" w:sz="0" w:space="0" w:color="auto"/>
                      </w:divBdr>
                      <w:divsChild>
                        <w:div w:id="462619765">
                          <w:marLeft w:val="0"/>
                          <w:marRight w:val="0"/>
                          <w:marTop w:val="0"/>
                          <w:marBottom w:val="0"/>
                          <w:divBdr>
                            <w:top w:val="none" w:sz="0" w:space="0" w:color="auto"/>
                            <w:left w:val="none" w:sz="0" w:space="0" w:color="auto"/>
                            <w:bottom w:val="none" w:sz="0" w:space="0" w:color="auto"/>
                            <w:right w:val="none" w:sz="0" w:space="0" w:color="auto"/>
                          </w:divBdr>
                          <w:divsChild>
                            <w:div w:id="1580016703">
                              <w:marLeft w:val="0"/>
                              <w:marRight w:val="0"/>
                              <w:marTop w:val="0"/>
                              <w:marBottom w:val="0"/>
                              <w:divBdr>
                                <w:top w:val="none" w:sz="0" w:space="0" w:color="auto"/>
                                <w:left w:val="none" w:sz="0" w:space="0" w:color="auto"/>
                                <w:bottom w:val="none" w:sz="0" w:space="0" w:color="auto"/>
                                <w:right w:val="none" w:sz="0" w:space="0" w:color="auto"/>
                              </w:divBdr>
                              <w:divsChild>
                                <w:div w:id="894463787">
                                  <w:marLeft w:val="0"/>
                                  <w:marRight w:val="0"/>
                                  <w:marTop w:val="0"/>
                                  <w:marBottom w:val="0"/>
                                  <w:divBdr>
                                    <w:top w:val="none" w:sz="0" w:space="0" w:color="auto"/>
                                    <w:left w:val="none" w:sz="0" w:space="0" w:color="auto"/>
                                    <w:bottom w:val="none" w:sz="0" w:space="0" w:color="auto"/>
                                    <w:right w:val="none" w:sz="0" w:space="0" w:color="auto"/>
                                  </w:divBdr>
                                  <w:divsChild>
                                    <w:div w:id="454301509">
                                      <w:marLeft w:val="0"/>
                                      <w:marRight w:val="0"/>
                                      <w:marTop w:val="0"/>
                                      <w:marBottom w:val="0"/>
                                      <w:divBdr>
                                        <w:top w:val="none" w:sz="0" w:space="0" w:color="auto"/>
                                        <w:left w:val="none" w:sz="0" w:space="0" w:color="auto"/>
                                        <w:bottom w:val="none" w:sz="0" w:space="0" w:color="auto"/>
                                        <w:right w:val="none" w:sz="0" w:space="0" w:color="auto"/>
                                      </w:divBdr>
                                      <w:divsChild>
                                        <w:div w:id="540704701">
                                          <w:marLeft w:val="0"/>
                                          <w:marRight w:val="0"/>
                                          <w:marTop w:val="0"/>
                                          <w:marBottom w:val="0"/>
                                          <w:divBdr>
                                            <w:top w:val="none" w:sz="0" w:space="0" w:color="auto"/>
                                            <w:left w:val="none" w:sz="0" w:space="0" w:color="auto"/>
                                            <w:bottom w:val="none" w:sz="0" w:space="0" w:color="auto"/>
                                            <w:right w:val="none" w:sz="0" w:space="0" w:color="auto"/>
                                          </w:divBdr>
                                          <w:divsChild>
                                            <w:div w:id="1481339389">
                                              <w:marLeft w:val="0"/>
                                              <w:marRight w:val="0"/>
                                              <w:marTop w:val="0"/>
                                              <w:marBottom w:val="0"/>
                                              <w:divBdr>
                                                <w:top w:val="none" w:sz="0" w:space="0" w:color="auto"/>
                                                <w:left w:val="none" w:sz="0" w:space="0" w:color="auto"/>
                                                <w:bottom w:val="none" w:sz="0" w:space="0" w:color="auto"/>
                                                <w:right w:val="none" w:sz="0" w:space="0" w:color="auto"/>
                                              </w:divBdr>
                                              <w:divsChild>
                                                <w:div w:id="653414211">
                                                  <w:marLeft w:val="0"/>
                                                  <w:marRight w:val="0"/>
                                                  <w:marTop w:val="0"/>
                                                  <w:marBottom w:val="0"/>
                                                  <w:divBdr>
                                                    <w:top w:val="none" w:sz="0" w:space="0" w:color="auto"/>
                                                    <w:left w:val="none" w:sz="0" w:space="0" w:color="auto"/>
                                                    <w:bottom w:val="none" w:sz="0" w:space="0" w:color="auto"/>
                                                    <w:right w:val="none" w:sz="0" w:space="0" w:color="auto"/>
                                                  </w:divBdr>
                                                  <w:divsChild>
                                                    <w:div w:id="1500121566">
                                                      <w:marLeft w:val="0"/>
                                                      <w:marRight w:val="0"/>
                                                      <w:marTop w:val="0"/>
                                                      <w:marBottom w:val="0"/>
                                                      <w:divBdr>
                                                        <w:top w:val="none" w:sz="0" w:space="0" w:color="auto"/>
                                                        <w:left w:val="none" w:sz="0" w:space="0" w:color="auto"/>
                                                        <w:bottom w:val="none" w:sz="0" w:space="0" w:color="auto"/>
                                                        <w:right w:val="none" w:sz="0" w:space="0" w:color="auto"/>
                                                      </w:divBdr>
                                                      <w:divsChild>
                                                        <w:div w:id="781387011">
                                                          <w:marLeft w:val="0"/>
                                                          <w:marRight w:val="0"/>
                                                          <w:marTop w:val="0"/>
                                                          <w:marBottom w:val="0"/>
                                                          <w:divBdr>
                                                            <w:top w:val="none" w:sz="0" w:space="0" w:color="auto"/>
                                                            <w:left w:val="none" w:sz="0" w:space="0" w:color="auto"/>
                                                            <w:bottom w:val="none" w:sz="0" w:space="0" w:color="auto"/>
                                                            <w:right w:val="none" w:sz="0" w:space="0" w:color="auto"/>
                                                          </w:divBdr>
                                                          <w:divsChild>
                                                            <w:div w:id="1221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9969253">
      <w:bodyDiv w:val="1"/>
      <w:marLeft w:val="0"/>
      <w:marRight w:val="0"/>
      <w:marTop w:val="0"/>
      <w:marBottom w:val="0"/>
      <w:divBdr>
        <w:top w:val="none" w:sz="0" w:space="0" w:color="auto"/>
        <w:left w:val="none" w:sz="0" w:space="0" w:color="auto"/>
        <w:bottom w:val="none" w:sz="0" w:space="0" w:color="auto"/>
        <w:right w:val="none" w:sz="0" w:space="0" w:color="auto"/>
      </w:divBdr>
      <w:divsChild>
        <w:div w:id="2107067417">
          <w:marLeft w:val="0"/>
          <w:marRight w:val="0"/>
          <w:marTop w:val="450"/>
          <w:marBottom w:val="240"/>
          <w:divBdr>
            <w:top w:val="none" w:sz="0" w:space="0" w:color="auto"/>
            <w:left w:val="none" w:sz="0" w:space="0" w:color="auto"/>
            <w:bottom w:val="none" w:sz="0" w:space="0" w:color="auto"/>
            <w:right w:val="none" w:sz="0" w:space="0" w:color="auto"/>
          </w:divBdr>
        </w:div>
      </w:divsChild>
    </w:div>
    <w:div w:id="931741384">
      <w:bodyDiv w:val="1"/>
      <w:marLeft w:val="0"/>
      <w:marRight w:val="0"/>
      <w:marTop w:val="0"/>
      <w:marBottom w:val="0"/>
      <w:divBdr>
        <w:top w:val="none" w:sz="0" w:space="0" w:color="auto"/>
        <w:left w:val="none" w:sz="0" w:space="0" w:color="auto"/>
        <w:bottom w:val="none" w:sz="0" w:space="0" w:color="auto"/>
        <w:right w:val="none" w:sz="0" w:space="0" w:color="auto"/>
      </w:divBdr>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958217851">
      <w:bodyDiv w:val="1"/>
      <w:marLeft w:val="0"/>
      <w:marRight w:val="0"/>
      <w:marTop w:val="0"/>
      <w:marBottom w:val="0"/>
      <w:divBdr>
        <w:top w:val="none" w:sz="0" w:space="0" w:color="auto"/>
        <w:left w:val="none" w:sz="0" w:space="0" w:color="auto"/>
        <w:bottom w:val="none" w:sz="0" w:space="0" w:color="auto"/>
        <w:right w:val="none" w:sz="0" w:space="0" w:color="auto"/>
      </w:divBdr>
    </w:div>
    <w:div w:id="1011906698">
      <w:bodyDiv w:val="1"/>
      <w:marLeft w:val="0"/>
      <w:marRight w:val="0"/>
      <w:marTop w:val="0"/>
      <w:marBottom w:val="0"/>
      <w:divBdr>
        <w:top w:val="none" w:sz="0" w:space="0" w:color="auto"/>
        <w:left w:val="none" w:sz="0" w:space="0" w:color="auto"/>
        <w:bottom w:val="none" w:sz="0" w:space="0" w:color="auto"/>
        <w:right w:val="none" w:sz="0" w:space="0" w:color="auto"/>
      </w:divBdr>
      <w:divsChild>
        <w:div w:id="1689912740">
          <w:marLeft w:val="0"/>
          <w:marRight w:val="0"/>
          <w:marTop w:val="0"/>
          <w:marBottom w:val="0"/>
          <w:divBdr>
            <w:top w:val="none" w:sz="0" w:space="0" w:color="auto"/>
            <w:left w:val="none" w:sz="0" w:space="0" w:color="auto"/>
            <w:bottom w:val="none" w:sz="0" w:space="0" w:color="auto"/>
            <w:right w:val="none" w:sz="0" w:space="0" w:color="auto"/>
          </w:divBdr>
          <w:divsChild>
            <w:div w:id="381708645">
              <w:marLeft w:val="0"/>
              <w:marRight w:val="0"/>
              <w:marTop w:val="0"/>
              <w:marBottom w:val="0"/>
              <w:divBdr>
                <w:top w:val="none" w:sz="0" w:space="0" w:color="auto"/>
                <w:left w:val="none" w:sz="0" w:space="0" w:color="auto"/>
                <w:bottom w:val="none" w:sz="0" w:space="0" w:color="auto"/>
                <w:right w:val="none" w:sz="0" w:space="0" w:color="auto"/>
              </w:divBdr>
            </w:div>
            <w:div w:id="1839733137">
              <w:marLeft w:val="0"/>
              <w:marRight w:val="0"/>
              <w:marTop w:val="0"/>
              <w:marBottom w:val="0"/>
              <w:divBdr>
                <w:top w:val="none" w:sz="0" w:space="0" w:color="auto"/>
                <w:left w:val="none" w:sz="0" w:space="0" w:color="auto"/>
                <w:bottom w:val="none" w:sz="0" w:space="0" w:color="auto"/>
                <w:right w:val="none" w:sz="0" w:space="0" w:color="auto"/>
              </w:divBdr>
            </w:div>
            <w:div w:id="1478842934">
              <w:marLeft w:val="60"/>
              <w:marRight w:val="0"/>
              <w:marTop w:val="0"/>
              <w:marBottom w:val="0"/>
              <w:divBdr>
                <w:top w:val="none" w:sz="0" w:space="0" w:color="auto"/>
                <w:left w:val="none" w:sz="0" w:space="0" w:color="auto"/>
                <w:bottom w:val="none" w:sz="0" w:space="0" w:color="auto"/>
                <w:right w:val="none" w:sz="0" w:space="0" w:color="auto"/>
              </w:divBdr>
            </w:div>
          </w:divsChild>
        </w:div>
        <w:div w:id="1652176641">
          <w:marLeft w:val="0"/>
          <w:marRight w:val="0"/>
          <w:marTop w:val="0"/>
          <w:marBottom w:val="0"/>
          <w:divBdr>
            <w:top w:val="none" w:sz="0" w:space="0" w:color="auto"/>
            <w:left w:val="none" w:sz="0" w:space="0" w:color="auto"/>
            <w:bottom w:val="none" w:sz="0" w:space="0" w:color="auto"/>
            <w:right w:val="none" w:sz="0" w:space="0" w:color="auto"/>
          </w:divBdr>
          <w:divsChild>
            <w:div w:id="294530717">
              <w:marLeft w:val="0"/>
              <w:marRight w:val="0"/>
              <w:marTop w:val="120"/>
              <w:marBottom w:val="0"/>
              <w:divBdr>
                <w:top w:val="none" w:sz="0" w:space="0" w:color="auto"/>
                <w:left w:val="none" w:sz="0" w:space="0" w:color="auto"/>
                <w:bottom w:val="none" w:sz="0" w:space="0" w:color="auto"/>
                <w:right w:val="none" w:sz="0" w:space="0" w:color="auto"/>
              </w:divBdr>
              <w:divsChild>
                <w:div w:id="903950920">
                  <w:marLeft w:val="0"/>
                  <w:marRight w:val="0"/>
                  <w:marTop w:val="0"/>
                  <w:marBottom w:val="0"/>
                  <w:divBdr>
                    <w:top w:val="none" w:sz="0" w:space="0" w:color="auto"/>
                    <w:left w:val="none" w:sz="0" w:space="0" w:color="auto"/>
                    <w:bottom w:val="none" w:sz="0" w:space="0" w:color="auto"/>
                    <w:right w:val="none" w:sz="0" w:space="0" w:color="auto"/>
                  </w:divBdr>
                  <w:divsChild>
                    <w:div w:id="459342145">
                      <w:marLeft w:val="0"/>
                      <w:marRight w:val="0"/>
                      <w:marTop w:val="0"/>
                      <w:marBottom w:val="0"/>
                      <w:divBdr>
                        <w:top w:val="none" w:sz="0" w:space="0" w:color="auto"/>
                        <w:left w:val="none" w:sz="0" w:space="0" w:color="auto"/>
                        <w:bottom w:val="none" w:sz="0" w:space="0" w:color="auto"/>
                        <w:right w:val="none" w:sz="0" w:space="0" w:color="auto"/>
                      </w:divBdr>
                      <w:divsChild>
                        <w:div w:id="1048338212">
                          <w:marLeft w:val="0"/>
                          <w:marRight w:val="0"/>
                          <w:marTop w:val="0"/>
                          <w:marBottom w:val="0"/>
                          <w:divBdr>
                            <w:top w:val="none" w:sz="0" w:space="0" w:color="auto"/>
                            <w:left w:val="none" w:sz="0" w:space="0" w:color="auto"/>
                            <w:bottom w:val="none" w:sz="0" w:space="0" w:color="auto"/>
                            <w:right w:val="none" w:sz="0" w:space="0" w:color="auto"/>
                          </w:divBdr>
                          <w:divsChild>
                            <w:div w:id="1394237011">
                              <w:marLeft w:val="0"/>
                              <w:marRight w:val="0"/>
                              <w:marTop w:val="0"/>
                              <w:marBottom w:val="0"/>
                              <w:divBdr>
                                <w:top w:val="none" w:sz="0" w:space="0" w:color="auto"/>
                                <w:left w:val="none" w:sz="0" w:space="0" w:color="auto"/>
                                <w:bottom w:val="none" w:sz="0" w:space="0" w:color="auto"/>
                                <w:right w:val="none" w:sz="0" w:space="0" w:color="auto"/>
                              </w:divBdr>
                              <w:divsChild>
                                <w:div w:id="175507752">
                                  <w:marLeft w:val="0"/>
                                  <w:marRight w:val="0"/>
                                  <w:marTop w:val="0"/>
                                  <w:marBottom w:val="0"/>
                                  <w:divBdr>
                                    <w:top w:val="none" w:sz="0" w:space="0" w:color="auto"/>
                                    <w:left w:val="none" w:sz="0" w:space="0" w:color="auto"/>
                                    <w:bottom w:val="none" w:sz="0" w:space="0" w:color="auto"/>
                                    <w:right w:val="none" w:sz="0" w:space="0" w:color="auto"/>
                                  </w:divBdr>
                                  <w:divsChild>
                                    <w:div w:id="1444492085">
                                      <w:marLeft w:val="0"/>
                                      <w:marRight w:val="0"/>
                                      <w:marTop w:val="0"/>
                                      <w:marBottom w:val="0"/>
                                      <w:divBdr>
                                        <w:top w:val="none" w:sz="0" w:space="0" w:color="auto"/>
                                        <w:left w:val="none" w:sz="0" w:space="0" w:color="auto"/>
                                        <w:bottom w:val="none" w:sz="0" w:space="0" w:color="auto"/>
                                        <w:right w:val="none" w:sz="0" w:space="0" w:color="auto"/>
                                      </w:divBdr>
                                      <w:divsChild>
                                        <w:div w:id="2104453079">
                                          <w:marLeft w:val="0"/>
                                          <w:marRight w:val="0"/>
                                          <w:marTop w:val="0"/>
                                          <w:marBottom w:val="0"/>
                                          <w:divBdr>
                                            <w:top w:val="none" w:sz="0" w:space="0" w:color="auto"/>
                                            <w:left w:val="none" w:sz="0" w:space="0" w:color="auto"/>
                                            <w:bottom w:val="none" w:sz="0" w:space="0" w:color="auto"/>
                                            <w:right w:val="none" w:sz="0" w:space="0" w:color="auto"/>
                                          </w:divBdr>
                                          <w:divsChild>
                                            <w:div w:id="869028279">
                                              <w:marLeft w:val="0"/>
                                              <w:marRight w:val="0"/>
                                              <w:marTop w:val="0"/>
                                              <w:marBottom w:val="0"/>
                                              <w:divBdr>
                                                <w:top w:val="none" w:sz="0" w:space="0" w:color="auto"/>
                                                <w:left w:val="none" w:sz="0" w:space="0" w:color="auto"/>
                                                <w:bottom w:val="none" w:sz="0" w:space="0" w:color="auto"/>
                                                <w:right w:val="none" w:sz="0" w:space="0" w:color="auto"/>
                                              </w:divBdr>
                                              <w:divsChild>
                                                <w:div w:id="1298605497">
                                                  <w:marLeft w:val="0"/>
                                                  <w:marRight w:val="0"/>
                                                  <w:marTop w:val="0"/>
                                                  <w:marBottom w:val="0"/>
                                                  <w:divBdr>
                                                    <w:top w:val="none" w:sz="0" w:space="0" w:color="auto"/>
                                                    <w:left w:val="none" w:sz="0" w:space="0" w:color="auto"/>
                                                    <w:bottom w:val="none" w:sz="0" w:space="0" w:color="auto"/>
                                                    <w:right w:val="none" w:sz="0" w:space="0" w:color="auto"/>
                                                  </w:divBdr>
                                                  <w:divsChild>
                                                    <w:div w:id="1999381308">
                                                      <w:marLeft w:val="0"/>
                                                      <w:marRight w:val="0"/>
                                                      <w:marTop w:val="0"/>
                                                      <w:marBottom w:val="0"/>
                                                      <w:divBdr>
                                                        <w:top w:val="none" w:sz="0" w:space="0" w:color="auto"/>
                                                        <w:left w:val="none" w:sz="0" w:space="0" w:color="auto"/>
                                                        <w:bottom w:val="none" w:sz="0" w:space="0" w:color="auto"/>
                                                        <w:right w:val="none" w:sz="0" w:space="0" w:color="auto"/>
                                                      </w:divBdr>
                                                      <w:divsChild>
                                                        <w:div w:id="1277176304">
                                                          <w:marLeft w:val="0"/>
                                                          <w:marRight w:val="0"/>
                                                          <w:marTop w:val="0"/>
                                                          <w:marBottom w:val="0"/>
                                                          <w:divBdr>
                                                            <w:top w:val="none" w:sz="0" w:space="0" w:color="auto"/>
                                                            <w:left w:val="none" w:sz="0" w:space="0" w:color="auto"/>
                                                            <w:bottom w:val="none" w:sz="0" w:space="0" w:color="auto"/>
                                                            <w:right w:val="none" w:sz="0" w:space="0" w:color="auto"/>
                                                          </w:divBdr>
                                                          <w:divsChild>
                                                            <w:div w:id="16198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9498345">
      <w:bodyDiv w:val="1"/>
      <w:marLeft w:val="0"/>
      <w:marRight w:val="0"/>
      <w:marTop w:val="0"/>
      <w:marBottom w:val="0"/>
      <w:divBdr>
        <w:top w:val="none" w:sz="0" w:space="0" w:color="auto"/>
        <w:left w:val="none" w:sz="0" w:space="0" w:color="auto"/>
        <w:bottom w:val="none" w:sz="0" w:space="0" w:color="auto"/>
        <w:right w:val="none" w:sz="0" w:space="0" w:color="auto"/>
      </w:divBdr>
    </w:div>
    <w:div w:id="1131170929">
      <w:bodyDiv w:val="1"/>
      <w:marLeft w:val="0"/>
      <w:marRight w:val="0"/>
      <w:marTop w:val="0"/>
      <w:marBottom w:val="0"/>
      <w:divBdr>
        <w:top w:val="none" w:sz="0" w:space="0" w:color="auto"/>
        <w:left w:val="none" w:sz="0" w:space="0" w:color="auto"/>
        <w:bottom w:val="none" w:sz="0" w:space="0" w:color="auto"/>
        <w:right w:val="none" w:sz="0" w:space="0" w:color="auto"/>
      </w:divBdr>
    </w:div>
    <w:div w:id="1231036642">
      <w:bodyDiv w:val="1"/>
      <w:marLeft w:val="0"/>
      <w:marRight w:val="0"/>
      <w:marTop w:val="0"/>
      <w:marBottom w:val="0"/>
      <w:divBdr>
        <w:top w:val="none" w:sz="0" w:space="0" w:color="auto"/>
        <w:left w:val="none" w:sz="0" w:space="0" w:color="auto"/>
        <w:bottom w:val="none" w:sz="0" w:space="0" w:color="auto"/>
        <w:right w:val="none" w:sz="0" w:space="0" w:color="auto"/>
      </w:divBdr>
      <w:divsChild>
        <w:div w:id="1658418537">
          <w:marLeft w:val="0"/>
          <w:marRight w:val="0"/>
          <w:marTop w:val="0"/>
          <w:marBottom w:val="0"/>
          <w:divBdr>
            <w:top w:val="none" w:sz="0" w:space="0" w:color="auto"/>
            <w:left w:val="none" w:sz="0" w:space="0" w:color="auto"/>
            <w:bottom w:val="none" w:sz="0" w:space="0" w:color="auto"/>
            <w:right w:val="none" w:sz="0" w:space="0" w:color="auto"/>
          </w:divBdr>
          <w:divsChild>
            <w:div w:id="1437216093">
              <w:marLeft w:val="0"/>
              <w:marRight w:val="0"/>
              <w:marTop w:val="0"/>
              <w:marBottom w:val="0"/>
              <w:divBdr>
                <w:top w:val="none" w:sz="0" w:space="0" w:color="auto"/>
                <w:left w:val="none" w:sz="0" w:space="0" w:color="auto"/>
                <w:bottom w:val="none" w:sz="0" w:space="0" w:color="auto"/>
                <w:right w:val="none" w:sz="0" w:space="0" w:color="auto"/>
              </w:divBdr>
              <w:divsChild>
                <w:div w:id="1410153886">
                  <w:marLeft w:val="0"/>
                  <w:marRight w:val="0"/>
                  <w:marTop w:val="0"/>
                  <w:marBottom w:val="0"/>
                  <w:divBdr>
                    <w:top w:val="none" w:sz="0" w:space="0" w:color="auto"/>
                    <w:left w:val="none" w:sz="0" w:space="0" w:color="auto"/>
                    <w:bottom w:val="none" w:sz="0" w:space="0" w:color="auto"/>
                    <w:right w:val="none" w:sz="0" w:space="0" w:color="auto"/>
                  </w:divBdr>
                  <w:divsChild>
                    <w:div w:id="1875650265">
                      <w:marLeft w:val="0"/>
                      <w:marRight w:val="0"/>
                      <w:marTop w:val="0"/>
                      <w:marBottom w:val="0"/>
                      <w:divBdr>
                        <w:top w:val="none" w:sz="0" w:space="0" w:color="auto"/>
                        <w:left w:val="none" w:sz="0" w:space="0" w:color="auto"/>
                        <w:bottom w:val="none" w:sz="0" w:space="0" w:color="auto"/>
                        <w:right w:val="none" w:sz="0" w:space="0" w:color="auto"/>
                      </w:divBdr>
                      <w:divsChild>
                        <w:div w:id="1951543712">
                          <w:marLeft w:val="0"/>
                          <w:marRight w:val="0"/>
                          <w:marTop w:val="0"/>
                          <w:marBottom w:val="0"/>
                          <w:divBdr>
                            <w:top w:val="none" w:sz="0" w:space="0" w:color="auto"/>
                            <w:left w:val="none" w:sz="0" w:space="0" w:color="auto"/>
                            <w:bottom w:val="none" w:sz="0" w:space="0" w:color="auto"/>
                            <w:right w:val="none" w:sz="0" w:space="0" w:color="auto"/>
                          </w:divBdr>
                          <w:divsChild>
                            <w:div w:id="21463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452">
                  <w:marLeft w:val="0"/>
                  <w:marRight w:val="0"/>
                  <w:marTop w:val="0"/>
                  <w:marBottom w:val="0"/>
                  <w:divBdr>
                    <w:top w:val="none" w:sz="0" w:space="0" w:color="auto"/>
                    <w:left w:val="none" w:sz="0" w:space="0" w:color="auto"/>
                    <w:bottom w:val="none" w:sz="0" w:space="0" w:color="auto"/>
                    <w:right w:val="none" w:sz="0" w:space="0" w:color="auto"/>
                  </w:divBdr>
                  <w:divsChild>
                    <w:div w:id="1256864607">
                      <w:marLeft w:val="0"/>
                      <w:marRight w:val="0"/>
                      <w:marTop w:val="0"/>
                      <w:marBottom w:val="0"/>
                      <w:divBdr>
                        <w:top w:val="none" w:sz="0" w:space="0" w:color="auto"/>
                        <w:left w:val="none" w:sz="0" w:space="0" w:color="auto"/>
                        <w:bottom w:val="none" w:sz="0" w:space="0" w:color="auto"/>
                        <w:right w:val="none" w:sz="0" w:space="0" w:color="auto"/>
                      </w:divBdr>
                      <w:divsChild>
                        <w:div w:id="1873837413">
                          <w:marLeft w:val="0"/>
                          <w:marRight w:val="0"/>
                          <w:marTop w:val="0"/>
                          <w:marBottom w:val="0"/>
                          <w:divBdr>
                            <w:top w:val="none" w:sz="0" w:space="0" w:color="auto"/>
                            <w:left w:val="none" w:sz="0" w:space="0" w:color="auto"/>
                            <w:bottom w:val="none" w:sz="0" w:space="0" w:color="auto"/>
                            <w:right w:val="none" w:sz="0" w:space="0" w:color="auto"/>
                          </w:divBdr>
                          <w:divsChild>
                            <w:div w:id="560869556">
                              <w:marLeft w:val="0"/>
                              <w:marRight w:val="0"/>
                              <w:marTop w:val="0"/>
                              <w:marBottom w:val="0"/>
                              <w:divBdr>
                                <w:top w:val="none" w:sz="0" w:space="0" w:color="auto"/>
                                <w:left w:val="none" w:sz="0" w:space="0" w:color="auto"/>
                                <w:bottom w:val="none" w:sz="0" w:space="0" w:color="auto"/>
                                <w:right w:val="none" w:sz="0" w:space="0" w:color="auto"/>
                              </w:divBdr>
                              <w:divsChild>
                                <w:div w:id="650401832">
                                  <w:marLeft w:val="0"/>
                                  <w:marRight w:val="0"/>
                                  <w:marTop w:val="0"/>
                                  <w:marBottom w:val="0"/>
                                  <w:divBdr>
                                    <w:top w:val="none" w:sz="0" w:space="0" w:color="auto"/>
                                    <w:left w:val="none" w:sz="0" w:space="0" w:color="auto"/>
                                    <w:bottom w:val="none" w:sz="0" w:space="0" w:color="auto"/>
                                    <w:right w:val="none" w:sz="0" w:space="0" w:color="auto"/>
                                  </w:divBdr>
                                  <w:divsChild>
                                    <w:div w:id="776221247">
                                      <w:marLeft w:val="0"/>
                                      <w:marRight w:val="0"/>
                                      <w:marTop w:val="0"/>
                                      <w:marBottom w:val="0"/>
                                      <w:divBdr>
                                        <w:top w:val="none" w:sz="0" w:space="0" w:color="auto"/>
                                        <w:left w:val="none" w:sz="0" w:space="0" w:color="auto"/>
                                        <w:bottom w:val="none" w:sz="0" w:space="0" w:color="auto"/>
                                        <w:right w:val="none" w:sz="0" w:space="0" w:color="auto"/>
                                      </w:divBdr>
                                      <w:divsChild>
                                        <w:div w:id="19549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362327">
          <w:marLeft w:val="0"/>
          <w:marRight w:val="0"/>
          <w:marTop w:val="0"/>
          <w:marBottom w:val="0"/>
          <w:divBdr>
            <w:top w:val="none" w:sz="0" w:space="0" w:color="auto"/>
            <w:left w:val="none" w:sz="0" w:space="0" w:color="auto"/>
            <w:bottom w:val="none" w:sz="0" w:space="0" w:color="auto"/>
            <w:right w:val="none" w:sz="0" w:space="0" w:color="auto"/>
          </w:divBdr>
          <w:divsChild>
            <w:div w:id="638727545">
              <w:marLeft w:val="120"/>
              <w:marRight w:val="120"/>
              <w:marTop w:val="0"/>
              <w:marBottom w:val="120"/>
              <w:divBdr>
                <w:top w:val="none" w:sz="0" w:space="0" w:color="auto"/>
                <w:left w:val="none" w:sz="0" w:space="0" w:color="auto"/>
                <w:bottom w:val="none" w:sz="0" w:space="0" w:color="auto"/>
                <w:right w:val="none" w:sz="0" w:space="0" w:color="auto"/>
              </w:divBdr>
              <w:divsChild>
                <w:div w:id="599148233">
                  <w:marLeft w:val="0"/>
                  <w:marRight w:val="0"/>
                  <w:marTop w:val="0"/>
                  <w:marBottom w:val="0"/>
                  <w:divBdr>
                    <w:top w:val="none" w:sz="0" w:space="0" w:color="auto"/>
                    <w:left w:val="none" w:sz="0" w:space="0" w:color="auto"/>
                    <w:bottom w:val="none" w:sz="0" w:space="0" w:color="auto"/>
                    <w:right w:val="none" w:sz="0" w:space="0" w:color="auto"/>
                  </w:divBdr>
                  <w:divsChild>
                    <w:div w:id="490871514">
                      <w:marLeft w:val="0"/>
                      <w:marRight w:val="0"/>
                      <w:marTop w:val="0"/>
                      <w:marBottom w:val="0"/>
                      <w:divBdr>
                        <w:top w:val="none" w:sz="0" w:space="0" w:color="auto"/>
                        <w:left w:val="none" w:sz="0" w:space="0" w:color="auto"/>
                        <w:bottom w:val="none" w:sz="0" w:space="0" w:color="auto"/>
                        <w:right w:val="none" w:sz="0" w:space="0" w:color="auto"/>
                      </w:divBdr>
                      <w:divsChild>
                        <w:div w:id="1631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9855">
      <w:bodyDiv w:val="1"/>
      <w:marLeft w:val="0"/>
      <w:marRight w:val="0"/>
      <w:marTop w:val="0"/>
      <w:marBottom w:val="0"/>
      <w:divBdr>
        <w:top w:val="none" w:sz="0" w:space="0" w:color="auto"/>
        <w:left w:val="none" w:sz="0" w:space="0" w:color="auto"/>
        <w:bottom w:val="none" w:sz="0" w:space="0" w:color="auto"/>
        <w:right w:val="none" w:sz="0" w:space="0" w:color="auto"/>
      </w:divBdr>
      <w:divsChild>
        <w:div w:id="147864667">
          <w:marLeft w:val="0"/>
          <w:marRight w:val="0"/>
          <w:marTop w:val="0"/>
          <w:marBottom w:val="0"/>
          <w:divBdr>
            <w:top w:val="none" w:sz="0" w:space="0" w:color="auto"/>
            <w:left w:val="none" w:sz="0" w:space="0" w:color="auto"/>
            <w:bottom w:val="none" w:sz="0" w:space="0" w:color="auto"/>
            <w:right w:val="none" w:sz="0" w:space="0" w:color="auto"/>
          </w:divBdr>
          <w:divsChild>
            <w:div w:id="1462068188">
              <w:marLeft w:val="0"/>
              <w:marRight w:val="0"/>
              <w:marTop w:val="0"/>
              <w:marBottom w:val="0"/>
              <w:divBdr>
                <w:top w:val="none" w:sz="0" w:space="0" w:color="auto"/>
                <w:left w:val="none" w:sz="0" w:space="0" w:color="auto"/>
                <w:bottom w:val="none" w:sz="0" w:space="0" w:color="auto"/>
                <w:right w:val="none" w:sz="0" w:space="0" w:color="auto"/>
              </w:divBdr>
            </w:div>
          </w:divsChild>
        </w:div>
        <w:div w:id="827091572">
          <w:marLeft w:val="0"/>
          <w:marRight w:val="0"/>
          <w:marTop w:val="0"/>
          <w:marBottom w:val="0"/>
          <w:divBdr>
            <w:top w:val="none" w:sz="0" w:space="0" w:color="auto"/>
            <w:left w:val="none" w:sz="0" w:space="0" w:color="auto"/>
            <w:bottom w:val="none" w:sz="0" w:space="0" w:color="auto"/>
            <w:right w:val="none" w:sz="0" w:space="0" w:color="auto"/>
          </w:divBdr>
          <w:divsChild>
            <w:div w:id="1885826477">
              <w:marLeft w:val="0"/>
              <w:marRight w:val="0"/>
              <w:marTop w:val="0"/>
              <w:marBottom w:val="0"/>
              <w:divBdr>
                <w:top w:val="single" w:sz="6" w:space="9" w:color="DFDFDF"/>
                <w:left w:val="none" w:sz="0" w:space="0" w:color="auto"/>
                <w:bottom w:val="single" w:sz="6" w:space="23" w:color="DFDFDF"/>
                <w:right w:val="none" w:sz="0" w:space="0" w:color="auto"/>
              </w:divBdr>
              <w:divsChild>
                <w:div w:id="3241692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29994633">
          <w:marLeft w:val="0"/>
          <w:marRight w:val="0"/>
          <w:marTop w:val="0"/>
          <w:marBottom w:val="0"/>
          <w:divBdr>
            <w:top w:val="none" w:sz="0" w:space="0" w:color="auto"/>
            <w:left w:val="none" w:sz="0" w:space="0" w:color="auto"/>
            <w:bottom w:val="none" w:sz="0" w:space="0" w:color="auto"/>
            <w:right w:val="none" w:sz="0" w:space="0" w:color="auto"/>
          </w:divBdr>
          <w:divsChild>
            <w:div w:id="2133476970">
              <w:marLeft w:val="0"/>
              <w:marRight w:val="0"/>
              <w:marTop w:val="0"/>
              <w:marBottom w:val="0"/>
              <w:divBdr>
                <w:top w:val="none" w:sz="0" w:space="0" w:color="auto"/>
                <w:left w:val="none" w:sz="0" w:space="0" w:color="auto"/>
                <w:bottom w:val="none" w:sz="0" w:space="0" w:color="auto"/>
                <w:right w:val="none" w:sz="0" w:space="0" w:color="auto"/>
              </w:divBdr>
            </w:div>
            <w:div w:id="116602751">
              <w:marLeft w:val="0"/>
              <w:marRight w:val="0"/>
              <w:marTop w:val="0"/>
              <w:marBottom w:val="0"/>
              <w:divBdr>
                <w:top w:val="none" w:sz="0" w:space="0" w:color="auto"/>
                <w:left w:val="none" w:sz="0" w:space="0" w:color="auto"/>
                <w:bottom w:val="none" w:sz="0" w:space="0" w:color="auto"/>
                <w:right w:val="none" w:sz="0" w:space="0" w:color="auto"/>
              </w:divBdr>
              <w:divsChild>
                <w:div w:id="911701944">
                  <w:marLeft w:val="0"/>
                  <w:marRight w:val="0"/>
                  <w:marTop w:val="0"/>
                  <w:marBottom w:val="0"/>
                  <w:divBdr>
                    <w:top w:val="none" w:sz="0" w:space="0" w:color="auto"/>
                    <w:left w:val="none" w:sz="0" w:space="0" w:color="auto"/>
                    <w:bottom w:val="none" w:sz="0" w:space="0" w:color="auto"/>
                    <w:right w:val="none" w:sz="0" w:space="0" w:color="auto"/>
                  </w:divBdr>
                </w:div>
                <w:div w:id="949362209">
                  <w:marLeft w:val="0"/>
                  <w:marRight w:val="0"/>
                  <w:marTop w:val="0"/>
                  <w:marBottom w:val="0"/>
                  <w:divBdr>
                    <w:top w:val="none" w:sz="0" w:space="0" w:color="auto"/>
                    <w:left w:val="none" w:sz="0" w:space="0" w:color="auto"/>
                    <w:bottom w:val="none" w:sz="0" w:space="0" w:color="auto"/>
                    <w:right w:val="none" w:sz="0" w:space="0" w:color="auto"/>
                  </w:divBdr>
                </w:div>
                <w:div w:id="458842388">
                  <w:marLeft w:val="0"/>
                  <w:marRight w:val="0"/>
                  <w:marTop w:val="0"/>
                  <w:marBottom w:val="0"/>
                  <w:divBdr>
                    <w:top w:val="none" w:sz="0" w:space="0" w:color="auto"/>
                    <w:left w:val="none" w:sz="0" w:space="0" w:color="auto"/>
                    <w:bottom w:val="none" w:sz="0" w:space="0" w:color="auto"/>
                    <w:right w:val="none" w:sz="0" w:space="0" w:color="auto"/>
                  </w:divBdr>
                </w:div>
                <w:div w:id="194001890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20213204">
          <w:marLeft w:val="0"/>
          <w:marRight w:val="0"/>
          <w:marTop w:val="0"/>
          <w:marBottom w:val="0"/>
          <w:divBdr>
            <w:top w:val="none" w:sz="0" w:space="0" w:color="auto"/>
            <w:left w:val="none" w:sz="0" w:space="0" w:color="auto"/>
            <w:bottom w:val="none" w:sz="0" w:space="0" w:color="auto"/>
            <w:right w:val="none" w:sz="0" w:space="0" w:color="auto"/>
          </w:divBdr>
          <w:divsChild>
            <w:div w:id="1496218523">
              <w:marLeft w:val="0"/>
              <w:marRight w:val="0"/>
              <w:marTop w:val="0"/>
              <w:marBottom w:val="0"/>
              <w:divBdr>
                <w:top w:val="single" w:sz="6" w:space="9" w:color="DFDFDF"/>
                <w:left w:val="none" w:sz="0" w:space="0" w:color="auto"/>
                <w:bottom w:val="single" w:sz="6" w:space="23" w:color="DFDFDF"/>
                <w:right w:val="none" w:sz="0" w:space="0" w:color="auto"/>
              </w:divBdr>
              <w:divsChild>
                <w:div w:id="376291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2181897">
          <w:marLeft w:val="0"/>
          <w:marRight w:val="0"/>
          <w:marTop w:val="0"/>
          <w:marBottom w:val="0"/>
          <w:divBdr>
            <w:top w:val="none" w:sz="0" w:space="0" w:color="auto"/>
            <w:left w:val="none" w:sz="0" w:space="0" w:color="auto"/>
            <w:bottom w:val="none" w:sz="0" w:space="0" w:color="auto"/>
            <w:right w:val="none" w:sz="0" w:space="0" w:color="auto"/>
          </w:divBdr>
          <w:divsChild>
            <w:div w:id="1852068780">
              <w:marLeft w:val="0"/>
              <w:marRight w:val="0"/>
              <w:marTop w:val="0"/>
              <w:marBottom w:val="0"/>
              <w:divBdr>
                <w:top w:val="none" w:sz="0" w:space="0" w:color="auto"/>
                <w:left w:val="none" w:sz="0" w:space="0" w:color="auto"/>
                <w:bottom w:val="none" w:sz="0" w:space="0" w:color="auto"/>
                <w:right w:val="none" w:sz="0" w:space="0" w:color="auto"/>
              </w:divBdr>
            </w:div>
          </w:divsChild>
        </w:div>
        <w:div w:id="1112091182">
          <w:marLeft w:val="0"/>
          <w:marRight w:val="0"/>
          <w:marTop w:val="0"/>
          <w:marBottom w:val="0"/>
          <w:divBdr>
            <w:top w:val="none" w:sz="0" w:space="0" w:color="auto"/>
            <w:left w:val="none" w:sz="0" w:space="0" w:color="auto"/>
            <w:bottom w:val="none" w:sz="0" w:space="0" w:color="auto"/>
            <w:right w:val="none" w:sz="0" w:space="0" w:color="auto"/>
          </w:divBdr>
          <w:divsChild>
            <w:div w:id="99034069">
              <w:marLeft w:val="0"/>
              <w:marRight w:val="0"/>
              <w:marTop w:val="0"/>
              <w:marBottom w:val="0"/>
              <w:divBdr>
                <w:top w:val="single" w:sz="6" w:space="9" w:color="DFDFDF"/>
                <w:left w:val="none" w:sz="0" w:space="0" w:color="auto"/>
                <w:bottom w:val="single" w:sz="6" w:space="23" w:color="DFDFDF"/>
                <w:right w:val="none" w:sz="0" w:space="0" w:color="auto"/>
              </w:divBdr>
              <w:divsChild>
                <w:div w:id="68348344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11973808">
          <w:marLeft w:val="0"/>
          <w:marRight w:val="0"/>
          <w:marTop w:val="0"/>
          <w:marBottom w:val="0"/>
          <w:divBdr>
            <w:top w:val="none" w:sz="0" w:space="0" w:color="auto"/>
            <w:left w:val="none" w:sz="0" w:space="0" w:color="auto"/>
            <w:bottom w:val="none" w:sz="0" w:space="0" w:color="auto"/>
            <w:right w:val="none" w:sz="0" w:space="0" w:color="auto"/>
          </w:divBdr>
          <w:divsChild>
            <w:div w:id="1137793960">
              <w:marLeft w:val="0"/>
              <w:marRight w:val="0"/>
              <w:marTop w:val="0"/>
              <w:marBottom w:val="0"/>
              <w:divBdr>
                <w:top w:val="none" w:sz="0" w:space="0" w:color="auto"/>
                <w:left w:val="none" w:sz="0" w:space="0" w:color="auto"/>
                <w:bottom w:val="none" w:sz="0" w:space="0" w:color="auto"/>
                <w:right w:val="none" w:sz="0" w:space="0" w:color="auto"/>
              </w:divBdr>
            </w:div>
          </w:divsChild>
        </w:div>
        <w:div w:id="1819613273">
          <w:marLeft w:val="0"/>
          <w:marRight w:val="0"/>
          <w:marTop w:val="0"/>
          <w:marBottom w:val="0"/>
          <w:divBdr>
            <w:top w:val="none" w:sz="0" w:space="0" w:color="auto"/>
            <w:left w:val="none" w:sz="0" w:space="0" w:color="auto"/>
            <w:bottom w:val="none" w:sz="0" w:space="0" w:color="auto"/>
            <w:right w:val="none" w:sz="0" w:space="0" w:color="auto"/>
          </w:divBdr>
          <w:divsChild>
            <w:div w:id="1710570243">
              <w:marLeft w:val="0"/>
              <w:marRight w:val="0"/>
              <w:marTop w:val="0"/>
              <w:marBottom w:val="0"/>
              <w:divBdr>
                <w:top w:val="single" w:sz="6" w:space="9" w:color="DFDFDF"/>
                <w:left w:val="none" w:sz="0" w:space="0" w:color="auto"/>
                <w:bottom w:val="single" w:sz="6" w:space="23" w:color="DFDFDF"/>
                <w:right w:val="none" w:sz="0" w:space="0" w:color="auto"/>
              </w:divBdr>
              <w:divsChild>
                <w:div w:id="7825313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0614724">
          <w:marLeft w:val="0"/>
          <w:marRight w:val="0"/>
          <w:marTop w:val="0"/>
          <w:marBottom w:val="0"/>
          <w:divBdr>
            <w:top w:val="none" w:sz="0" w:space="0" w:color="auto"/>
            <w:left w:val="none" w:sz="0" w:space="0" w:color="auto"/>
            <w:bottom w:val="none" w:sz="0" w:space="0" w:color="auto"/>
            <w:right w:val="none" w:sz="0" w:space="0" w:color="auto"/>
          </w:divBdr>
          <w:divsChild>
            <w:div w:id="313729977">
              <w:marLeft w:val="0"/>
              <w:marRight w:val="0"/>
              <w:marTop w:val="0"/>
              <w:marBottom w:val="0"/>
              <w:divBdr>
                <w:top w:val="none" w:sz="0" w:space="0" w:color="auto"/>
                <w:left w:val="none" w:sz="0" w:space="0" w:color="auto"/>
                <w:bottom w:val="none" w:sz="0" w:space="0" w:color="auto"/>
                <w:right w:val="none" w:sz="0" w:space="0" w:color="auto"/>
              </w:divBdr>
            </w:div>
          </w:divsChild>
        </w:div>
        <w:div w:id="1901162555">
          <w:marLeft w:val="0"/>
          <w:marRight w:val="0"/>
          <w:marTop w:val="0"/>
          <w:marBottom w:val="0"/>
          <w:divBdr>
            <w:top w:val="none" w:sz="0" w:space="0" w:color="auto"/>
            <w:left w:val="none" w:sz="0" w:space="0" w:color="auto"/>
            <w:bottom w:val="none" w:sz="0" w:space="0" w:color="auto"/>
            <w:right w:val="none" w:sz="0" w:space="0" w:color="auto"/>
          </w:divBdr>
          <w:divsChild>
            <w:div w:id="638151530">
              <w:marLeft w:val="0"/>
              <w:marRight w:val="0"/>
              <w:marTop w:val="0"/>
              <w:marBottom w:val="0"/>
              <w:divBdr>
                <w:top w:val="single" w:sz="6" w:space="9" w:color="DFDFDF"/>
                <w:left w:val="none" w:sz="0" w:space="0" w:color="auto"/>
                <w:bottom w:val="single" w:sz="6" w:space="23" w:color="DFDFDF"/>
                <w:right w:val="none" w:sz="0" w:space="0" w:color="auto"/>
              </w:divBdr>
              <w:divsChild>
                <w:div w:id="40575951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798223">
          <w:marLeft w:val="0"/>
          <w:marRight w:val="0"/>
          <w:marTop w:val="0"/>
          <w:marBottom w:val="0"/>
          <w:divBdr>
            <w:top w:val="none" w:sz="0" w:space="0" w:color="auto"/>
            <w:left w:val="none" w:sz="0" w:space="0" w:color="auto"/>
            <w:bottom w:val="none" w:sz="0" w:space="0" w:color="auto"/>
            <w:right w:val="none" w:sz="0" w:space="0" w:color="auto"/>
          </w:divBdr>
          <w:divsChild>
            <w:div w:id="832835685">
              <w:marLeft w:val="0"/>
              <w:marRight w:val="0"/>
              <w:marTop w:val="0"/>
              <w:marBottom w:val="0"/>
              <w:divBdr>
                <w:top w:val="none" w:sz="0" w:space="0" w:color="auto"/>
                <w:left w:val="none" w:sz="0" w:space="0" w:color="auto"/>
                <w:bottom w:val="none" w:sz="0" w:space="0" w:color="auto"/>
                <w:right w:val="none" w:sz="0" w:space="0" w:color="auto"/>
              </w:divBdr>
            </w:div>
          </w:divsChild>
        </w:div>
        <w:div w:id="240257141">
          <w:marLeft w:val="0"/>
          <w:marRight w:val="0"/>
          <w:marTop w:val="0"/>
          <w:marBottom w:val="0"/>
          <w:divBdr>
            <w:top w:val="none" w:sz="0" w:space="0" w:color="auto"/>
            <w:left w:val="none" w:sz="0" w:space="0" w:color="auto"/>
            <w:bottom w:val="none" w:sz="0" w:space="0" w:color="auto"/>
            <w:right w:val="none" w:sz="0" w:space="0" w:color="auto"/>
          </w:divBdr>
          <w:divsChild>
            <w:div w:id="1083065699">
              <w:marLeft w:val="0"/>
              <w:marRight w:val="0"/>
              <w:marTop w:val="0"/>
              <w:marBottom w:val="0"/>
              <w:divBdr>
                <w:top w:val="single" w:sz="6" w:space="9" w:color="DFDFDF"/>
                <w:left w:val="none" w:sz="0" w:space="0" w:color="auto"/>
                <w:bottom w:val="single" w:sz="6" w:space="23" w:color="DFDFDF"/>
                <w:right w:val="none" w:sz="0" w:space="0" w:color="auto"/>
              </w:divBdr>
              <w:divsChild>
                <w:div w:id="1955067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06509971">
          <w:marLeft w:val="0"/>
          <w:marRight w:val="0"/>
          <w:marTop w:val="0"/>
          <w:marBottom w:val="0"/>
          <w:divBdr>
            <w:top w:val="none" w:sz="0" w:space="0" w:color="auto"/>
            <w:left w:val="none" w:sz="0" w:space="0" w:color="auto"/>
            <w:bottom w:val="none" w:sz="0" w:space="0" w:color="auto"/>
            <w:right w:val="none" w:sz="0" w:space="0" w:color="auto"/>
          </w:divBdr>
          <w:divsChild>
            <w:div w:id="2013097209">
              <w:marLeft w:val="0"/>
              <w:marRight w:val="0"/>
              <w:marTop w:val="0"/>
              <w:marBottom w:val="0"/>
              <w:divBdr>
                <w:top w:val="none" w:sz="0" w:space="0" w:color="auto"/>
                <w:left w:val="none" w:sz="0" w:space="0" w:color="auto"/>
                <w:bottom w:val="none" w:sz="0" w:space="0" w:color="auto"/>
                <w:right w:val="none" w:sz="0" w:space="0" w:color="auto"/>
              </w:divBdr>
            </w:div>
          </w:divsChild>
        </w:div>
        <w:div w:id="1700860113">
          <w:marLeft w:val="0"/>
          <w:marRight w:val="0"/>
          <w:marTop w:val="0"/>
          <w:marBottom w:val="0"/>
          <w:divBdr>
            <w:top w:val="none" w:sz="0" w:space="0" w:color="auto"/>
            <w:left w:val="none" w:sz="0" w:space="0" w:color="auto"/>
            <w:bottom w:val="none" w:sz="0" w:space="0" w:color="auto"/>
            <w:right w:val="none" w:sz="0" w:space="0" w:color="auto"/>
          </w:divBdr>
          <w:divsChild>
            <w:div w:id="91245269">
              <w:marLeft w:val="0"/>
              <w:marRight w:val="0"/>
              <w:marTop w:val="0"/>
              <w:marBottom w:val="0"/>
              <w:divBdr>
                <w:top w:val="single" w:sz="6" w:space="9" w:color="DFDFDF"/>
                <w:left w:val="none" w:sz="0" w:space="0" w:color="auto"/>
                <w:bottom w:val="single" w:sz="6" w:space="23" w:color="DFDFDF"/>
                <w:right w:val="none" w:sz="0" w:space="0" w:color="auto"/>
              </w:divBdr>
              <w:divsChild>
                <w:div w:id="432981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03989026">
          <w:marLeft w:val="0"/>
          <w:marRight w:val="0"/>
          <w:marTop w:val="0"/>
          <w:marBottom w:val="0"/>
          <w:divBdr>
            <w:top w:val="none" w:sz="0" w:space="0" w:color="auto"/>
            <w:left w:val="none" w:sz="0" w:space="0" w:color="auto"/>
            <w:bottom w:val="none" w:sz="0" w:space="0" w:color="auto"/>
            <w:right w:val="none" w:sz="0" w:space="0" w:color="auto"/>
          </w:divBdr>
          <w:divsChild>
            <w:div w:id="6808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4154">
      <w:bodyDiv w:val="1"/>
      <w:marLeft w:val="0"/>
      <w:marRight w:val="0"/>
      <w:marTop w:val="0"/>
      <w:marBottom w:val="0"/>
      <w:divBdr>
        <w:top w:val="none" w:sz="0" w:space="0" w:color="auto"/>
        <w:left w:val="none" w:sz="0" w:space="0" w:color="auto"/>
        <w:bottom w:val="none" w:sz="0" w:space="0" w:color="auto"/>
        <w:right w:val="none" w:sz="0" w:space="0" w:color="auto"/>
      </w:divBdr>
    </w:div>
    <w:div w:id="1398094215">
      <w:bodyDiv w:val="1"/>
      <w:marLeft w:val="0"/>
      <w:marRight w:val="0"/>
      <w:marTop w:val="0"/>
      <w:marBottom w:val="0"/>
      <w:divBdr>
        <w:top w:val="none" w:sz="0" w:space="0" w:color="auto"/>
        <w:left w:val="none" w:sz="0" w:space="0" w:color="auto"/>
        <w:bottom w:val="none" w:sz="0" w:space="0" w:color="auto"/>
        <w:right w:val="none" w:sz="0" w:space="0" w:color="auto"/>
      </w:divBdr>
      <w:divsChild>
        <w:div w:id="555550716">
          <w:marLeft w:val="0"/>
          <w:marRight w:val="0"/>
          <w:marTop w:val="0"/>
          <w:marBottom w:val="0"/>
          <w:divBdr>
            <w:top w:val="none" w:sz="0" w:space="0" w:color="auto"/>
            <w:left w:val="none" w:sz="0" w:space="0" w:color="auto"/>
            <w:bottom w:val="none" w:sz="0" w:space="0" w:color="auto"/>
            <w:right w:val="none" w:sz="0" w:space="0" w:color="auto"/>
          </w:divBdr>
        </w:div>
      </w:divsChild>
    </w:div>
    <w:div w:id="1402212332">
      <w:bodyDiv w:val="1"/>
      <w:marLeft w:val="0"/>
      <w:marRight w:val="0"/>
      <w:marTop w:val="0"/>
      <w:marBottom w:val="0"/>
      <w:divBdr>
        <w:top w:val="none" w:sz="0" w:space="0" w:color="auto"/>
        <w:left w:val="none" w:sz="0" w:space="0" w:color="auto"/>
        <w:bottom w:val="none" w:sz="0" w:space="0" w:color="auto"/>
        <w:right w:val="none" w:sz="0" w:space="0" w:color="auto"/>
      </w:divBdr>
      <w:divsChild>
        <w:div w:id="1132333564">
          <w:marLeft w:val="0"/>
          <w:marRight w:val="0"/>
          <w:marTop w:val="360"/>
          <w:marBottom w:val="180"/>
          <w:divBdr>
            <w:top w:val="none" w:sz="0" w:space="0" w:color="auto"/>
            <w:left w:val="none" w:sz="0" w:space="0" w:color="auto"/>
            <w:bottom w:val="none" w:sz="0" w:space="0" w:color="auto"/>
            <w:right w:val="none" w:sz="0" w:space="0" w:color="auto"/>
          </w:divBdr>
        </w:div>
        <w:div w:id="386345237">
          <w:marLeft w:val="0"/>
          <w:marRight w:val="0"/>
          <w:marTop w:val="180"/>
          <w:marBottom w:val="240"/>
          <w:divBdr>
            <w:top w:val="none" w:sz="0" w:space="0" w:color="auto"/>
            <w:left w:val="none" w:sz="0" w:space="0" w:color="auto"/>
            <w:bottom w:val="none" w:sz="0" w:space="0" w:color="auto"/>
            <w:right w:val="none" w:sz="0" w:space="0" w:color="auto"/>
          </w:divBdr>
        </w:div>
        <w:div w:id="640305378">
          <w:marLeft w:val="0"/>
          <w:marRight w:val="0"/>
          <w:marTop w:val="360"/>
          <w:marBottom w:val="180"/>
          <w:divBdr>
            <w:top w:val="none" w:sz="0" w:space="0" w:color="auto"/>
            <w:left w:val="none" w:sz="0" w:space="0" w:color="auto"/>
            <w:bottom w:val="none" w:sz="0" w:space="0" w:color="auto"/>
            <w:right w:val="none" w:sz="0" w:space="0" w:color="auto"/>
          </w:divBdr>
        </w:div>
        <w:div w:id="719789014">
          <w:marLeft w:val="0"/>
          <w:marRight w:val="0"/>
          <w:marTop w:val="180"/>
          <w:marBottom w:val="240"/>
          <w:divBdr>
            <w:top w:val="none" w:sz="0" w:space="0" w:color="auto"/>
            <w:left w:val="none" w:sz="0" w:space="0" w:color="auto"/>
            <w:bottom w:val="none" w:sz="0" w:space="0" w:color="auto"/>
            <w:right w:val="none" w:sz="0" w:space="0" w:color="auto"/>
          </w:divBdr>
        </w:div>
        <w:div w:id="1516076353">
          <w:marLeft w:val="0"/>
          <w:marRight w:val="0"/>
          <w:marTop w:val="0"/>
          <w:marBottom w:val="0"/>
          <w:divBdr>
            <w:top w:val="none" w:sz="0" w:space="0" w:color="auto"/>
            <w:left w:val="none" w:sz="0" w:space="0" w:color="auto"/>
            <w:bottom w:val="none" w:sz="0" w:space="0" w:color="auto"/>
            <w:right w:val="none" w:sz="0" w:space="0" w:color="auto"/>
          </w:divBdr>
        </w:div>
        <w:div w:id="1304895989">
          <w:marLeft w:val="0"/>
          <w:marRight w:val="0"/>
          <w:marTop w:val="0"/>
          <w:marBottom w:val="0"/>
          <w:divBdr>
            <w:top w:val="none" w:sz="0" w:space="0" w:color="auto"/>
            <w:left w:val="none" w:sz="0" w:space="0" w:color="auto"/>
            <w:bottom w:val="none" w:sz="0" w:space="0" w:color="auto"/>
            <w:right w:val="none" w:sz="0" w:space="0" w:color="auto"/>
          </w:divBdr>
        </w:div>
        <w:div w:id="1081490916">
          <w:marLeft w:val="0"/>
          <w:marRight w:val="0"/>
          <w:marTop w:val="360"/>
          <w:marBottom w:val="180"/>
          <w:divBdr>
            <w:top w:val="none" w:sz="0" w:space="0" w:color="auto"/>
            <w:left w:val="none" w:sz="0" w:space="0" w:color="auto"/>
            <w:bottom w:val="none" w:sz="0" w:space="0" w:color="auto"/>
            <w:right w:val="none" w:sz="0" w:space="0" w:color="auto"/>
          </w:divBdr>
        </w:div>
        <w:div w:id="1678801542">
          <w:marLeft w:val="0"/>
          <w:marRight w:val="0"/>
          <w:marTop w:val="180"/>
          <w:marBottom w:val="240"/>
          <w:divBdr>
            <w:top w:val="none" w:sz="0" w:space="0" w:color="auto"/>
            <w:left w:val="none" w:sz="0" w:space="0" w:color="auto"/>
            <w:bottom w:val="none" w:sz="0" w:space="0" w:color="auto"/>
            <w:right w:val="none" w:sz="0" w:space="0" w:color="auto"/>
          </w:divBdr>
        </w:div>
        <w:div w:id="783112254">
          <w:marLeft w:val="0"/>
          <w:marRight w:val="0"/>
          <w:marTop w:val="0"/>
          <w:marBottom w:val="0"/>
          <w:divBdr>
            <w:top w:val="none" w:sz="0" w:space="0" w:color="auto"/>
            <w:left w:val="none" w:sz="0" w:space="0" w:color="auto"/>
            <w:bottom w:val="none" w:sz="0" w:space="0" w:color="auto"/>
            <w:right w:val="none" w:sz="0" w:space="0" w:color="auto"/>
          </w:divBdr>
        </w:div>
        <w:div w:id="1624460710">
          <w:marLeft w:val="0"/>
          <w:marRight w:val="0"/>
          <w:marTop w:val="0"/>
          <w:marBottom w:val="0"/>
          <w:divBdr>
            <w:top w:val="none" w:sz="0" w:space="0" w:color="auto"/>
            <w:left w:val="none" w:sz="0" w:space="0" w:color="auto"/>
            <w:bottom w:val="none" w:sz="0" w:space="0" w:color="auto"/>
            <w:right w:val="none" w:sz="0" w:space="0" w:color="auto"/>
          </w:divBdr>
        </w:div>
        <w:div w:id="1870142309">
          <w:marLeft w:val="0"/>
          <w:marRight w:val="0"/>
          <w:marTop w:val="360"/>
          <w:marBottom w:val="180"/>
          <w:divBdr>
            <w:top w:val="none" w:sz="0" w:space="0" w:color="auto"/>
            <w:left w:val="none" w:sz="0" w:space="0" w:color="auto"/>
            <w:bottom w:val="none" w:sz="0" w:space="0" w:color="auto"/>
            <w:right w:val="none" w:sz="0" w:space="0" w:color="auto"/>
          </w:divBdr>
        </w:div>
        <w:div w:id="194275820">
          <w:marLeft w:val="0"/>
          <w:marRight w:val="0"/>
          <w:marTop w:val="180"/>
          <w:marBottom w:val="240"/>
          <w:divBdr>
            <w:top w:val="none" w:sz="0" w:space="0" w:color="auto"/>
            <w:left w:val="none" w:sz="0" w:space="0" w:color="auto"/>
            <w:bottom w:val="none" w:sz="0" w:space="0" w:color="auto"/>
            <w:right w:val="none" w:sz="0" w:space="0" w:color="auto"/>
          </w:divBdr>
        </w:div>
      </w:divsChild>
    </w:div>
    <w:div w:id="1405109293">
      <w:bodyDiv w:val="1"/>
      <w:marLeft w:val="0"/>
      <w:marRight w:val="0"/>
      <w:marTop w:val="0"/>
      <w:marBottom w:val="0"/>
      <w:divBdr>
        <w:top w:val="none" w:sz="0" w:space="0" w:color="auto"/>
        <w:left w:val="none" w:sz="0" w:space="0" w:color="auto"/>
        <w:bottom w:val="none" w:sz="0" w:space="0" w:color="auto"/>
        <w:right w:val="none" w:sz="0" w:space="0" w:color="auto"/>
      </w:divBdr>
      <w:divsChild>
        <w:div w:id="23378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638905">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634872821">
      <w:bodyDiv w:val="1"/>
      <w:marLeft w:val="0"/>
      <w:marRight w:val="0"/>
      <w:marTop w:val="0"/>
      <w:marBottom w:val="0"/>
      <w:divBdr>
        <w:top w:val="none" w:sz="0" w:space="0" w:color="auto"/>
        <w:left w:val="none" w:sz="0" w:space="0" w:color="auto"/>
        <w:bottom w:val="none" w:sz="0" w:space="0" w:color="auto"/>
        <w:right w:val="none" w:sz="0" w:space="0" w:color="auto"/>
      </w:divBdr>
      <w:divsChild>
        <w:div w:id="961307084">
          <w:marLeft w:val="0"/>
          <w:marRight w:val="0"/>
          <w:marTop w:val="240"/>
          <w:marBottom w:val="240"/>
          <w:divBdr>
            <w:top w:val="none" w:sz="0" w:space="0" w:color="auto"/>
            <w:left w:val="none" w:sz="0" w:space="0" w:color="auto"/>
            <w:bottom w:val="none" w:sz="0" w:space="0" w:color="auto"/>
            <w:right w:val="none" w:sz="0" w:space="0" w:color="auto"/>
          </w:divBdr>
          <w:divsChild>
            <w:div w:id="1683703247">
              <w:marLeft w:val="0"/>
              <w:marRight w:val="0"/>
              <w:marTop w:val="0"/>
              <w:marBottom w:val="0"/>
              <w:divBdr>
                <w:top w:val="none" w:sz="0" w:space="0" w:color="auto"/>
                <w:left w:val="none" w:sz="0" w:space="0" w:color="auto"/>
                <w:bottom w:val="none" w:sz="0" w:space="0" w:color="auto"/>
                <w:right w:val="none" w:sz="0" w:space="0" w:color="auto"/>
              </w:divBdr>
            </w:div>
          </w:divsChild>
        </w:div>
        <w:div w:id="1852983935">
          <w:marLeft w:val="0"/>
          <w:marRight w:val="0"/>
          <w:marTop w:val="450"/>
          <w:marBottom w:val="240"/>
          <w:divBdr>
            <w:top w:val="none" w:sz="0" w:space="0" w:color="auto"/>
            <w:left w:val="none" w:sz="0" w:space="0" w:color="auto"/>
            <w:bottom w:val="none" w:sz="0" w:space="0" w:color="auto"/>
            <w:right w:val="none" w:sz="0" w:space="0" w:color="auto"/>
          </w:divBdr>
        </w:div>
        <w:div w:id="892471190">
          <w:marLeft w:val="0"/>
          <w:marRight w:val="0"/>
          <w:marTop w:val="450"/>
          <w:marBottom w:val="240"/>
          <w:divBdr>
            <w:top w:val="none" w:sz="0" w:space="0" w:color="auto"/>
            <w:left w:val="none" w:sz="0" w:space="0" w:color="auto"/>
            <w:bottom w:val="none" w:sz="0" w:space="0" w:color="auto"/>
            <w:right w:val="none" w:sz="0" w:space="0" w:color="auto"/>
          </w:divBdr>
        </w:div>
        <w:div w:id="439036018">
          <w:marLeft w:val="0"/>
          <w:marRight w:val="0"/>
          <w:marTop w:val="240"/>
          <w:marBottom w:val="240"/>
          <w:divBdr>
            <w:top w:val="none" w:sz="0" w:space="0" w:color="auto"/>
            <w:left w:val="none" w:sz="0" w:space="0" w:color="auto"/>
            <w:bottom w:val="none" w:sz="0" w:space="0" w:color="auto"/>
            <w:right w:val="none" w:sz="0" w:space="0" w:color="auto"/>
          </w:divBdr>
        </w:div>
        <w:div w:id="1145388939">
          <w:marLeft w:val="0"/>
          <w:marRight w:val="0"/>
          <w:marTop w:val="450"/>
          <w:marBottom w:val="240"/>
          <w:divBdr>
            <w:top w:val="none" w:sz="0" w:space="0" w:color="auto"/>
            <w:left w:val="none" w:sz="0" w:space="0" w:color="auto"/>
            <w:bottom w:val="none" w:sz="0" w:space="0" w:color="auto"/>
            <w:right w:val="none" w:sz="0" w:space="0" w:color="auto"/>
          </w:divBdr>
        </w:div>
        <w:div w:id="1392000451">
          <w:marLeft w:val="0"/>
          <w:marRight w:val="0"/>
          <w:marTop w:val="240"/>
          <w:marBottom w:val="240"/>
          <w:divBdr>
            <w:top w:val="none" w:sz="0" w:space="0" w:color="auto"/>
            <w:left w:val="none" w:sz="0" w:space="0" w:color="auto"/>
            <w:bottom w:val="none" w:sz="0" w:space="0" w:color="auto"/>
            <w:right w:val="none" w:sz="0" w:space="0" w:color="auto"/>
          </w:divBdr>
        </w:div>
        <w:div w:id="1047950296">
          <w:marLeft w:val="0"/>
          <w:marRight w:val="0"/>
          <w:marTop w:val="450"/>
          <w:marBottom w:val="240"/>
          <w:divBdr>
            <w:top w:val="none" w:sz="0" w:space="0" w:color="auto"/>
            <w:left w:val="none" w:sz="0" w:space="0" w:color="auto"/>
            <w:bottom w:val="none" w:sz="0" w:space="0" w:color="auto"/>
            <w:right w:val="none" w:sz="0" w:space="0" w:color="auto"/>
          </w:divBdr>
        </w:div>
        <w:div w:id="101649374">
          <w:marLeft w:val="0"/>
          <w:marRight w:val="0"/>
          <w:marTop w:val="0"/>
          <w:marBottom w:val="0"/>
          <w:divBdr>
            <w:top w:val="none" w:sz="0" w:space="0" w:color="auto"/>
            <w:left w:val="none" w:sz="0" w:space="0" w:color="auto"/>
            <w:bottom w:val="none" w:sz="0" w:space="0" w:color="auto"/>
            <w:right w:val="none" w:sz="0" w:space="0" w:color="auto"/>
          </w:divBdr>
          <w:divsChild>
            <w:div w:id="7865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4589">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815877430">
      <w:bodyDiv w:val="1"/>
      <w:marLeft w:val="0"/>
      <w:marRight w:val="0"/>
      <w:marTop w:val="0"/>
      <w:marBottom w:val="0"/>
      <w:divBdr>
        <w:top w:val="none" w:sz="0" w:space="0" w:color="auto"/>
        <w:left w:val="none" w:sz="0" w:space="0" w:color="auto"/>
        <w:bottom w:val="none" w:sz="0" w:space="0" w:color="auto"/>
        <w:right w:val="none" w:sz="0" w:space="0" w:color="auto"/>
      </w:divBdr>
    </w:div>
    <w:div w:id="1825585714">
      <w:bodyDiv w:val="1"/>
      <w:marLeft w:val="0"/>
      <w:marRight w:val="0"/>
      <w:marTop w:val="0"/>
      <w:marBottom w:val="0"/>
      <w:divBdr>
        <w:top w:val="none" w:sz="0" w:space="0" w:color="auto"/>
        <w:left w:val="none" w:sz="0" w:space="0" w:color="auto"/>
        <w:bottom w:val="none" w:sz="0" w:space="0" w:color="auto"/>
        <w:right w:val="none" w:sz="0" w:space="0" w:color="auto"/>
      </w:divBdr>
    </w:div>
    <w:div w:id="1909459061">
      <w:bodyDiv w:val="1"/>
      <w:marLeft w:val="0"/>
      <w:marRight w:val="0"/>
      <w:marTop w:val="0"/>
      <w:marBottom w:val="0"/>
      <w:divBdr>
        <w:top w:val="none" w:sz="0" w:space="0" w:color="auto"/>
        <w:left w:val="none" w:sz="0" w:space="0" w:color="auto"/>
        <w:bottom w:val="none" w:sz="0" w:space="0" w:color="auto"/>
        <w:right w:val="none" w:sz="0" w:space="0" w:color="auto"/>
      </w:divBdr>
    </w:div>
    <w:div w:id="1913268311">
      <w:bodyDiv w:val="1"/>
      <w:marLeft w:val="0"/>
      <w:marRight w:val="0"/>
      <w:marTop w:val="0"/>
      <w:marBottom w:val="0"/>
      <w:divBdr>
        <w:top w:val="none" w:sz="0" w:space="0" w:color="auto"/>
        <w:left w:val="none" w:sz="0" w:space="0" w:color="auto"/>
        <w:bottom w:val="none" w:sz="0" w:space="0" w:color="auto"/>
        <w:right w:val="none" w:sz="0" w:space="0" w:color="auto"/>
      </w:divBdr>
    </w:div>
    <w:div w:id="1943416452">
      <w:bodyDiv w:val="1"/>
      <w:marLeft w:val="0"/>
      <w:marRight w:val="0"/>
      <w:marTop w:val="0"/>
      <w:marBottom w:val="0"/>
      <w:divBdr>
        <w:top w:val="none" w:sz="0" w:space="0" w:color="auto"/>
        <w:left w:val="none" w:sz="0" w:space="0" w:color="auto"/>
        <w:bottom w:val="none" w:sz="0" w:space="0" w:color="auto"/>
        <w:right w:val="none" w:sz="0" w:space="0" w:color="auto"/>
      </w:divBdr>
    </w:div>
    <w:div w:id="1945378505">
      <w:bodyDiv w:val="1"/>
      <w:marLeft w:val="0"/>
      <w:marRight w:val="0"/>
      <w:marTop w:val="0"/>
      <w:marBottom w:val="0"/>
      <w:divBdr>
        <w:top w:val="none" w:sz="0" w:space="0" w:color="auto"/>
        <w:left w:val="none" w:sz="0" w:space="0" w:color="auto"/>
        <w:bottom w:val="none" w:sz="0" w:space="0" w:color="auto"/>
        <w:right w:val="none" w:sz="0" w:space="0" w:color="auto"/>
      </w:divBdr>
      <w:divsChild>
        <w:div w:id="1417633896">
          <w:marLeft w:val="0"/>
          <w:marRight w:val="0"/>
          <w:marTop w:val="360"/>
          <w:marBottom w:val="180"/>
          <w:divBdr>
            <w:top w:val="none" w:sz="0" w:space="0" w:color="auto"/>
            <w:left w:val="none" w:sz="0" w:space="0" w:color="auto"/>
            <w:bottom w:val="none" w:sz="0" w:space="0" w:color="auto"/>
            <w:right w:val="none" w:sz="0" w:space="0" w:color="auto"/>
          </w:divBdr>
        </w:div>
        <w:div w:id="689989898">
          <w:marLeft w:val="0"/>
          <w:marRight w:val="0"/>
          <w:marTop w:val="180"/>
          <w:marBottom w:val="240"/>
          <w:divBdr>
            <w:top w:val="none" w:sz="0" w:space="0" w:color="auto"/>
            <w:left w:val="none" w:sz="0" w:space="0" w:color="auto"/>
            <w:bottom w:val="none" w:sz="0" w:space="0" w:color="auto"/>
            <w:right w:val="none" w:sz="0" w:space="0" w:color="auto"/>
          </w:divBdr>
        </w:div>
        <w:div w:id="343635886">
          <w:marLeft w:val="0"/>
          <w:marRight w:val="0"/>
          <w:marTop w:val="360"/>
          <w:marBottom w:val="180"/>
          <w:divBdr>
            <w:top w:val="none" w:sz="0" w:space="0" w:color="auto"/>
            <w:left w:val="none" w:sz="0" w:space="0" w:color="auto"/>
            <w:bottom w:val="none" w:sz="0" w:space="0" w:color="auto"/>
            <w:right w:val="none" w:sz="0" w:space="0" w:color="auto"/>
          </w:divBdr>
        </w:div>
        <w:div w:id="1868443241">
          <w:marLeft w:val="0"/>
          <w:marRight w:val="0"/>
          <w:marTop w:val="180"/>
          <w:marBottom w:val="240"/>
          <w:divBdr>
            <w:top w:val="none" w:sz="0" w:space="0" w:color="auto"/>
            <w:left w:val="none" w:sz="0" w:space="0" w:color="auto"/>
            <w:bottom w:val="none" w:sz="0" w:space="0" w:color="auto"/>
            <w:right w:val="none" w:sz="0" w:space="0" w:color="auto"/>
          </w:divBdr>
        </w:div>
      </w:divsChild>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1976833580">
      <w:bodyDiv w:val="1"/>
      <w:marLeft w:val="0"/>
      <w:marRight w:val="0"/>
      <w:marTop w:val="0"/>
      <w:marBottom w:val="0"/>
      <w:divBdr>
        <w:top w:val="none" w:sz="0" w:space="0" w:color="auto"/>
        <w:left w:val="none" w:sz="0" w:space="0" w:color="auto"/>
        <w:bottom w:val="none" w:sz="0" w:space="0" w:color="auto"/>
        <w:right w:val="none" w:sz="0" w:space="0" w:color="auto"/>
      </w:divBdr>
      <w:divsChild>
        <w:div w:id="902376565">
          <w:marLeft w:val="0"/>
          <w:marRight w:val="0"/>
          <w:marTop w:val="450"/>
          <w:marBottom w:val="240"/>
          <w:divBdr>
            <w:top w:val="none" w:sz="0" w:space="0" w:color="auto"/>
            <w:left w:val="none" w:sz="0" w:space="0" w:color="auto"/>
            <w:bottom w:val="none" w:sz="0" w:space="0" w:color="auto"/>
            <w:right w:val="none" w:sz="0" w:space="0" w:color="auto"/>
          </w:divBdr>
        </w:div>
        <w:div w:id="267853162">
          <w:marLeft w:val="0"/>
          <w:marRight w:val="0"/>
          <w:marTop w:val="450"/>
          <w:marBottom w:val="240"/>
          <w:divBdr>
            <w:top w:val="none" w:sz="0" w:space="0" w:color="auto"/>
            <w:left w:val="none" w:sz="0" w:space="0" w:color="auto"/>
            <w:bottom w:val="none" w:sz="0" w:space="0" w:color="auto"/>
            <w:right w:val="none" w:sz="0" w:space="0" w:color="auto"/>
          </w:divBdr>
        </w:div>
        <w:div w:id="1968007000">
          <w:marLeft w:val="0"/>
          <w:marRight w:val="0"/>
          <w:marTop w:val="450"/>
          <w:marBottom w:val="240"/>
          <w:divBdr>
            <w:top w:val="none" w:sz="0" w:space="0" w:color="auto"/>
            <w:left w:val="none" w:sz="0" w:space="0" w:color="auto"/>
            <w:bottom w:val="none" w:sz="0" w:space="0" w:color="auto"/>
            <w:right w:val="none" w:sz="0" w:space="0" w:color="auto"/>
          </w:divBdr>
        </w:div>
        <w:div w:id="1629045699">
          <w:marLeft w:val="0"/>
          <w:marRight w:val="0"/>
          <w:marTop w:val="450"/>
          <w:marBottom w:val="240"/>
          <w:divBdr>
            <w:top w:val="none" w:sz="0" w:space="0" w:color="auto"/>
            <w:left w:val="none" w:sz="0" w:space="0" w:color="auto"/>
            <w:bottom w:val="none" w:sz="0" w:space="0" w:color="auto"/>
            <w:right w:val="none" w:sz="0" w:space="0" w:color="auto"/>
          </w:divBdr>
        </w:div>
        <w:div w:id="1152528450">
          <w:marLeft w:val="0"/>
          <w:marRight w:val="0"/>
          <w:marTop w:val="450"/>
          <w:marBottom w:val="240"/>
          <w:divBdr>
            <w:top w:val="none" w:sz="0" w:space="0" w:color="auto"/>
            <w:left w:val="none" w:sz="0" w:space="0" w:color="auto"/>
            <w:bottom w:val="none" w:sz="0" w:space="0" w:color="auto"/>
            <w:right w:val="none" w:sz="0" w:space="0" w:color="auto"/>
          </w:divBdr>
        </w:div>
      </w:divsChild>
    </w:div>
    <w:div w:id="2081708918">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654D-6B43-405A-9421-81D840DA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2</cp:revision>
  <cp:lastPrinted>2026-01-05T22:12:00Z</cp:lastPrinted>
  <dcterms:created xsi:type="dcterms:W3CDTF">2026-03-30T21:21:00Z</dcterms:created>
  <dcterms:modified xsi:type="dcterms:W3CDTF">2026-03-30T21:21:00Z</dcterms:modified>
</cp:coreProperties>
</file>