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0F" w:rsidRDefault="002A190F" w:rsidP="002A190F">
      <w:pPr>
        <w:pStyle w:val="Default"/>
      </w:pPr>
    </w:p>
    <w:p w:rsidR="002A190F" w:rsidRPr="002A190F" w:rsidRDefault="002A190F" w:rsidP="002A190F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A190F">
        <w:rPr>
          <w:b/>
          <w:color w:val="auto"/>
          <w:sz w:val="22"/>
          <w:szCs w:val="22"/>
        </w:rPr>
        <w:t>ΕΒΕΑ 12/</w:t>
      </w:r>
      <w:bookmarkStart w:id="0" w:name="_GoBack"/>
      <w:bookmarkEnd w:id="0"/>
      <w:r w:rsidRPr="002A190F">
        <w:rPr>
          <w:b/>
          <w:color w:val="auto"/>
          <w:sz w:val="22"/>
          <w:szCs w:val="22"/>
        </w:rPr>
        <w:t>06/2023</w:t>
      </w:r>
    </w:p>
    <w:p w:rsidR="002A190F" w:rsidRPr="002A190F" w:rsidRDefault="002A190F" w:rsidP="002A190F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A190F">
        <w:rPr>
          <w:b/>
          <w:color w:val="auto"/>
          <w:sz w:val="22"/>
          <w:szCs w:val="22"/>
        </w:rPr>
        <w:t>ΑΠ: 5611</w:t>
      </w:r>
    </w:p>
    <w:p w:rsidR="002A190F" w:rsidRDefault="002A190F" w:rsidP="002A190F">
      <w:pPr>
        <w:pStyle w:val="Default"/>
        <w:spacing w:line="360" w:lineRule="auto"/>
        <w:jc w:val="both"/>
        <w:rPr>
          <w:color w:val="auto"/>
        </w:rPr>
      </w:pPr>
    </w:p>
    <w:p w:rsidR="002A190F" w:rsidRPr="002A190F" w:rsidRDefault="002A190F" w:rsidP="002A190F">
      <w:pPr>
        <w:pStyle w:val="Default"/>
        <w:spacing w:line="360" w:lineRule="auto"/>
        <w:jc w:val="both"/>
        <w:rPr>
          <w:color w:val="auto"/>
        </w:rPr>
      </w:pPr>
      <w:r w:rsidRPr="002A190F">
        <w:rPr>
          <w:color w:val="auto"/>
        </w:rPr>
        <w:t>Ο Ευρωπαϊκός Οργανισμός Χημικών (ECHA) ανάρτησε προς δημόσια διαβούλευση τον Μάρτιο του 2023και για έξη μήνες (έως 25 Σεπτεμβρίου 2023) στην ιστοσελίδα του (https://echa.europa.eu/restrictions-under-consideration), την πρόταση περιορισμού για τα PFAS (Παράρτημα XVΙΙ του Κανονισμού1907/2006/ΕΚ, όπως έχει τροποποιηθεί και ισχύει) που αφορά την παρασκευή, χρήση και διάθεση στην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 xml:space="preserve">αγορά </w:t>
      </w:r>
      <w:proofErr w:type="spellStart"/>
      <w:r w:rsidRPr="002A190F">
        <w:rPr>
          <w:color w:val="auto"/>
        </w:rPr>
        <w:t>υπερ</w:t>
      </w:r>
      <w:proofErr w:type="spellEnd"/>
      <w:r w:rsidRPr="002A190F">
        <w:rPr>
          <w:color w:val="auto"/>
        </w:rPr>
        <w:t>- και πολύ-</w:t>
      </w:r>
      <w:proofErr w:type="spellStart"/>
      <w:r w:rsidRPr="002A190F">
        <w:rPr>
          <w:color w:val="auto"/>
        </w:rPr>
        <w:t>φθοριωμένων</w:t>
      </w:r>
      <w:proofErr w:type="spellEnd"/>
      <w:r w:rsidRPr="002A190F">
        <w:rPr>
          <w:color w:val="auto"/>
        </w:rPr>
        <w:t xml:space="preserve"> </w:t>
      </w:r>
      <w:proofErr w:type="spellStart"/>
      <w:r w:rsidRPr="002A190F">
        <w:rPr>
          <w:color w:val="auto"/>
        </w:rPr>
        <w:t>αλκυλίων</w:t>
      </w:r>
      <w:proofErr w:type="spellEnd"/>
      <w:r w:rsidRPr="002A190F">
        <w:rPr>
          <w:color w:val="auto"/>
        </w:rPr>
        <w:t xml:space="preserve"> (PFAS), ως ουσίες σε καθαρή μορφή, ως συστατικό/ά</w:t>
      </w:r>
      <w:r>
        <w:rPr>
          <w:color w:val="auto"/>
        </w:rPr>
        <w:t xml:space="preserve"> </w:t>
      </w:r>
      <w:r w:rsidRPr="002A190F">
        <w:rPr>
          <w:color w:val="auto"/>
        </w:rPr>
        <w:t>μείγματος και ως συστατικό/ά αντικειμένου, με στόχο τη συγκέντρωση πληροφοριών και σχολίων που θα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οδηγήσουν στην βέλτιστη τελική έκδοσή του.</w:t>
      </w:r>
    </w:p>
    <w:p w:rsidR="002A190F" w:rsidRPr="002A190F" w:rsidRDefault="002A190F" w:rsidP="002A190F">
      <w:pPr>
        <w:pStyle w:val="Default"/>
        <w:spacing w:line="360" w:lineRule="auto"/>
        <w:jc w:val="both"/>
        <w:rPr>
          <w:color w:val="auto"/>
        </w:rPr>
      </w:pPr>
      <w:r w:rsidRPr="002A190F">
        <w:rPr>
          <w:color w:val="auto"/>
        </w:rPr>
        <w:t>Οι ουσίες που εμπίπτουν στο πεδίο εφαρμογής του προτεινόμενου περιορισμού ευθυγραμμίζονται με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τον ορισμό του ΟΟΣΑ για τα PFAS, ο οποίος περιλαμβάνει περισσότερες από 10000 ουσίες.</w:t>
      </w:r>
    </w:p>
    <w:p w:rsidR="002A190F" w:rsidRPr="002A190F" w:rsidRDefault="002A190F" w:rsidP="002A190F">
      <w:pPr>
        <w:pStyle w:val="Default"/>
        <w:spacing w:line="360" w:lineRule="auto"/>
        <w:jc w:val="both"/>
        <w:rPr>
          <w:color w:val="auto"/>
        </w:rPr>
      </w:pPr>
      <w:r w:rsidRPr="002A190F">
        <w:rPr>
          <w:color w:val="auto"/>
        </w:rPr>
        <w:t>Υπενθυμίζουμε ότι η πρόταση του περιορισμού που κατατέθηκε τον Ιανουάριο 2023 από κοινού από τις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αρμόδιες αρχές της Ολλανδίας, Γερμανίας, Σουηδίας, Νορβηγίας και Δανίας, προβλέπει ανώτατο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αθροιστικό όριο για το σύνολο των ουσιών PFAS αλλά και για μεμονωμένες ουσίες PFAS, απαγορεύοντας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στην ουσία τη χρήση τους, και προτείνει μεταβατικές διατάξεις/παρεκκλίσεις για ορισμένους τομείς της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βιομηχανίας, λαμβάνοντας υπόψη τις κοινωνικοοι</w:t>
      </w:r>
      <w:r>
        <w:rPr>
          <w:color w:val="auto"/>
        </w:rPr>
        <w:t>κο</w:t>
      </w:r>
      <w:r w:rsidRPr="002A190F">
        <w:rPr>
          <w:color w:val="auto"/>
        </w:rPr>
        <w:t>νομικές επιπτώσεις που θα προκληθούν από την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εφαρμογή ενός τόσο αυστηρού περιορισμού, καθώς και τις διαθέσιμες εναλλακτικές επιλογές για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αντικατάσταση των PFAS στην παραγωγική διαδικασία.</w:t>
      </w:r>
    </w:p>
    <w:p w:rsidR="002A190F" w:rsidRPr="002A190F" w:rsidRDefault="002A190F" w:rsidP="002A190F">
      <w:pPr>
        <w:pStyle w:val="Default"/>
        <w:spacing w:line="360" w:lineRule="auto"/>
        <w:jc w:val="both"/>
        <w:rPr>
          <w:color w:val="auto"/>
        </w:rPr>
      </w:pPr>
      <w:r w:rsidRPr="002A190F">
        <w:rPr>
          <w:color w:val="auto"/>
        </w:rPr>
        <w:t>Η χρήση των PFAS συναντάται σε επιχειρήσεις που δραστηριοποιούνται σε ποικίλους κλάδους όπως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>κλωστοϋφαντουργία, πετρελαιοειδή, λιπαντικά, απορρυπαντικά, χρώματα, καλλυντικά, καθώς και στα</w:t>
      </w:r>
      <w:r>
        <w:rPr>
          <w:color w:val="auto"/>
        </w:rPr>
        <w:t xml:space="preserve"> </w:t>
      </w:r>
      <w:r w:rsidRPr="002A190F">
        <w:rPr>
          <w:color w:val="auto"/>
        </w:rPr>
        <w:t>υλικά σε επαφή με τρόφιμα (επίστρωση σκευών μαγειρικής, για παράδειγμα), στα δομικά και</w:t>
      </w:r>
      <w:r w:rsidRPr="002A190F">
        <w:rPr>
          <w:color w:val="auto"/>
        </w:rPr>
        <w:t xml:space="preserve"> </w:t>
      </w:r>
      <w:r w:rsidRPr="002A190F">
        <w:rPr>
          <w:color w:val="auto"/>
        </w:rPr>
        <w:t xml:space="preserve">ηλεκτρολογικά υλικά και στις </w:t>
      </w:r>
      <w:proofErr w:type="spellStart"/>
      <w:r w:rsidRPr="002A190F">
        <w:rPr>
          <w:color w:val="auto"/>
        </w:rPr>
        <w:t>ιατροτεχνολογικές</w:t>
      </w:r>
      <w:proofErr w:type="spellEnd"/>
      <w:r w:rsidRPr="002A190F">
        <w:rPr>
          <w:color w:val="auto"/>
        </w:rPr>
        <w:t xml:space="preserve"> συσκευές.</w:t>
      </w:r>
    </w:p>
    <w:p w:rsidR="002A190F" w:rsidRPr="002A190F" w:rsidRDefault="002A190F" w:rsidP="002A190F">
      <w:pPr>
        <w:pStyle w:val="Default"/>
        <w:spacing w:line="360" w:lineRule="auto"/>
        <w:jc w:val="both"/>
        <w:rPr>
          <w:color w:val="auto"/>
        </w:rPr>
      </w:pPr>
      <w:r w:rsidRPr="002A190F">
        <w:rPr>
          <w:b/>
          <w:bCs/>
          <w:color w:val="auto"/>
        </w:rPr>
        <w:t>Σε αυτό το στάδιο της διαδικασίας του περιορισμού, είναι σημαντικό η βιομηχανία να εντοπίσει και να</w:t>
      </w:r>
      <w:r w:rsidRPr="002A190F">
        <w:rPr>
          <w:b/>
          <w:bCs/>
          <w:color w:val="auto"/>
        </w:rPr>
        <w:t xml:space="preserve"> </w:t>
      </w:r>
      <w:r w:rsidRPr="002A190F">
        <w:rPr>
          <w:b/>
          <w:bCs/>
          <w:color w:val="auto"/>
        </w:rPr>
        <w:t>περιγράψει χρήσεις που πληρούν τις προϋποθέσεις ώστε να ενταχθούν στις παρεκκλίσεις.</w:t>
      </w:r>
    </w:p>
    <w:p w:rsidR="00AC26EF" w:rsidRPr="002A190F" w:rsidRDefault="002A190F" w:rsidP="002A190F">
      <w:pPr>
        <w:spacing w:line="360" w:lineRule="auto"/>
        <w:jc w:val="both"/>
        <w:rPr>
          <w:sz w:val="24"/>
          <w:szCs w:val="24"/>
        </w:rPr>
      </w:pPr>
      <w:r w:rsidRPr="002A190F">
        <w:rPr>
          <w:sz w:val="24"/>
          <w:szCs w:val="24"/>
        </w:rPr>
        <w:lastRenderedPageBreak/>
        <w:t>Στο πλαίσιο των δράσεων του Εθνικού Γραφείου Στήριξης της Βιομηχανίας και των Καταναλωτών και του</w:t>
      </w:r>
      <w:r w:rsidRPr="002A190F">
        <w:rPr>
          <w:sz w:val="24"/>
          <w:szCs w:val="24"/>
        </w:rPr>
        <w:t xml:space="preserve"> </w:t>
      </w:r>
      <w:r w:rsidRPr="002A190F">
        <w:rPr>
          <w:sz w:val="24"/>
          <w:szCs w:val="24"/>
        </w:rPr>
        <w:t>Τμήματος Εκτίμησης και Αξιολόγησης Επικινδυνότητας και Βιωσιμότητας Χημικών Προϊόντων της Δ/</w:t>
      </w:r>
      <w:proofErr w:type="spellStart"/>
      <w:r w:rsidRPr="002A190F"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</w:t>
      </w:r>
      <w:r w:rsidRPr="002A190F">
        <w:rPr>
          <w:sz w:val="24"/>
          <w:szCs w:val="24"/>
        </w:rPr>
        <w:t>Ενεργειακών Βιομηχανικών και Χημικών Προϊόντων του Γενικού Χημείου του Κράτους, παρακαλούμε για</w:t>
      </w:r>
      <w:r w:rsidRPr="002A190F">
        <w:rPr>
          <w:sz w:val="24"/>
          <w:szCs w:val="24"/>
        </w:rPr>
        <w:t xml:space="preserve"> </w:t>
      </w:r>
      <w:r w:rsidRPr="002A190F">
        <w:rPr>
          <w:sz w:val="24"/>
          <w:szCs w:val="24"/>
        </w:rPr>
        <w:t>την ενημέρωση των μελών σας όσον αφορά στην πρόταση περιορισμού των PFAS και τη συμμετοχή τους</w:t>
      </w:r>
      <w:r w:rsidRPr="002A190F">
        <w:rPr>
          <w:sz w:val="24"/>
          <w:szCs w:val="24"/>
        </w:rPr>
        <w:t xml:space="preserve"> </w:t>
      </w:r>
      <w:r w:rsidRPr="002A190F">
        <w:rPr>
          <w:sz w:val="24"/>
          <w:szCs w:val="24"/>
        </w:rPr>
        <w:t>στη διαδικασία της κατάθεσης σχολίων για τη δημόσια διαβούλευση. Τα σχόλια και δεδομένα που</w:t>
      </w:r>
      <w:r w:rsidRPr="002A190F">
        <w:rPr>
          <w:sz w:val="24"/>
          <w:szCs w:val="24"/>
        </w:rPr>
        <w:t xml:space="preserve"> </w:t>
      </w:r>
      <w:r w:rsidRPr="002A190F">
        <w:rPr>
          <w:sz w:val="24"/>
          <w:szCs w:val="24"/>
        </w:rPr>
        <w:t>κατατίθενται στη δημόσια διαβούλευση λαμβάνονται υπόψη κατά τη διάρκεια διαμόρφωσης των</w:t>
      </w:r>
      <w:r w:rsidRPr="002A190F">
        <w:rPr>
          <w:sz w:val="24"/>
          <w:szCs w:val="24"/>
        </w:rPr>
        <w:t xml:space="preserve"> </w:t>
      </w:r>
      <w:r w:rsidRPr="002A190F">
        <w:rPr>
          <w:sz w:val="24"/>
          <w:szCs w:val="24"/>
        </w:rPr>
        <w:t>γνωμοδοτήσεων των Επιτροπών Αξιολόγησης Κινδύνου (RAC) και Κοινωνικοοικονομικής Ανάλυσης(SEAC) προκειμένου να ολοκληρωθεί η τελική έκδοση του περιορισμού.</w:t>
      </w:r>
    </w:p>
    <w:sectPr w:rsidR="00AC26EF" w:rsidRPr="002A19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CE"/>
    <w:rsid w:val="002A190F"/>
    <w:rsid w:val="00387544"/>
    <w:rsid w:val="00732CA2"/>
    <w:rsid w:val="008D40CE"/>
    <w:rsid w:val="008F2E48"/>
    <w:rsid w:val="00AC26EF"/>
    <w:rsid w:val="00CA62D4"/>
    <w:rsid w:val="00F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9942-CE0F-40E9-ACF9-1467C7F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2D4"/>
    <w:rPr>
      <w:b/>
      <w:bCs/>
    </w:rPr>
  </w:style>
  <w:style w:type="paragraph" w:customStyle="1" w:styleId="Default">
    <w:name w:val="Default"/>
    <w:rsid w:val="002A1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Markariadou</dc:creator>
  <cp:keywords/>
  <dc:description/>
  <cp:lastModifiedBy>Markariadou</cp:lastModifiedBy>
  <cp:revision>2</cp:revision>
  <dcterms:created xsi:type="dcterms:W3CDTF">2023-06-14T07:44:00Z</dcterms:created>
  <dcterms:modified xsi:type="dcterms:W3CDTF">2023-06-14T07:44:00Z</dcterms:modified>
</cp:coreProperties>
</file>