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59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2579"/>
        <w:gridCol w:w="2007"/>
      </w:tblGrid>
      <w:tr w:rsidR="00CE1D17" w14:paraId="66D6CD49" w14:textId="77777777" w:rsidTr="00615DDA">
        <w:trPr>
          <w:trHeight w:val="1580"/>
        </w:trPr>
        <w:tc>
          <w:tcPr>
            <w:tcW w:w="3011" w:type="dxa"/>
            <w:vAlign w:val="center"/>
          </w:tcPr>
          <w:p w14:paraId="69AC7C46" w14:textId="77777777" w:rsidR="00CE1D17" w:rsidRPr="004630FA" w:rsidRDefault="00673B57" w:rsidP="00EC07DA">
            <w:pPr>
              <w:pStyle w:val="Heading2"/>
              <w:ind w:firstLine="885"/>
              <w:jc w:val="both"/>
              <w:outlineLvl w:val="1"/>
              <w:rPr>
                <w:rFonts w:asciiTheme="minorHAnsi" w:eastAsia="Batang" w:hAnsiTheme="minorHAnsi" w:cs="Tahoma"/>
                <w:noProof/>
                <w:sz w:val="22"/>
              </w:rPr>
            </w:pPr>
            <w:r w:rsidRPr="004630FA">
              <w:rPr>
                <w:rFonts w:asciiTheme="minorHAnsi" w:eastAsia="Batang" w:hAnsiTheme="minorHAnsi" w:cs="Tahoma"/>
                <w:noProof/>
                <w:sz w:val="22"/>
              </w:rPr>
              <w:drawing>
                <wp:anchor distT="0" distB="0" distL="114300" distR="114300" simplePos="0" relativeHeight="251656704" behindDoc="0" locked="0" layoutInCell="1" allowOverlap="1" wp14:anchorId="79159586" wp14:editId="4C161E6E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-38100</wp:posOffset>
                  </wp:positionV>
                  <wp:extent cx="1797685" cy="643255"/>
                  <wp:effectExtent l="0" t="0" r="0" b="444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685" cy="643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102E" w:rsidRPr="004630FA">
              <w:rPr>
                <w:rFonts w:asciiTheme="minorHAnsi" w:eastAsia="Batang" w:hAnsiTheme="minorHAnsi" w:cs="Tahoma"/>
                <w:noProof/>
                <w:sz w:val="22"/>
                <w:lang w:val="en-US"/>
              </w:rPr>
              <w:t xml:space="preserve"> </w:t>
            </w:r>
            <w:r w:rsidR="00DE15B3" w:rsidRPr="004630FA">
              <w:rPr>
                <w:rFonts w:asciiTheme="minorHAnsi" w:eastAsia="Batang" w:hAnsiTheme="minorHAnsi" w:cs="Tahoma"/>
                <w:noProof/>
                <w:sz w:val="22"/>
              </w:rPr>
              <w:t xml:space="preserve">  </w:t>
            </w:r>
            <w:r w:rsidR="00CE1D17" w:rsidRPr="004630FA">
              <w:rPr>
                <w:rFonts w:asciiTheme="minorHAnsi" w:eastAsia="Batang" w:hAnsiTheme="minorHAnsi" w:cs="Tahoma"/>
                <w:noProof/>
                <w:sz w:val="22"/>
              </w:rPr>
              <w:t xml:space="preserve">  </w:t>
            </w:r>
          </w:p>
        </w:tc>
        <w:tc>
          <w:tcPr>
            <w:tcW w:w="2579" w:type="dxa"/>
            <w:vAlign w:val="center"/>
          </w:tcPr>
          <w:p w14:paraId="19286897" w14:textId="6CC535DA" w:rsidR="00CE1D17" w:rsidRPr="004630FA" w:rsidRDefault="00615DDA" w:rsidP="00010BF3">
            <w:pPr>
              <w:pStyle w:val="Heading2"/>
              <w:outlineLvl w:val="1"/>
              <w:rPr>
                <w:rFonts w:asciiTheme="minorHAnsi" w:eastAsia="Batang" w:hAnsiTheme="minorHAnsi" w:cs="Tahoma"/>
                <w:noProof/>
                <w:sz w:val="22"/>
              </w:rPr>
            </w:pPr>
            <w:r w:rsidRPr="004630FA">
              <w:rPr>
                <w:rFonts w:asciiTheme="minorHAnsi" w:eastAsia="Batang" w:hAnsiTheme="minorHAnsi" w:cs="Tahoma"/>
                <w:noProof/>
                <w:sz w:val="22"/>
              </w:rPr>
              <w:t xml:space="preserve">                                  </w:t>
            </w:r>
          </w:p>
        </w:tc>
        <w:tc>
          <w:tcPr>
            <w:tcW w:w="2007" w:type="dxa"/>
            <w:vAlign w:val="bottom"/>
          </w:tcPr>
          <w:p w14:paraId="3E41368E" w14:textId="51F8B95A" w:rsidR="00CE1D17" w:rsidRDefault="00615DDA" w:rsidP="00010BF3">
            <w:pPr>
              <w:pStyle w:val="Heading2"/>
              <w:outlineLvl w:val="1"/>
              <w:rPr>
                <w:rFonts w:asciiTheme="minorHAnsi" w:eastAsia="Batang" w:hAnsiTheme="minorHAnsi" w:cs="Tahoma"/>
                <w:noProof/>
                <w:sz w:val="22"/>
              </w:rPr>
            </w:pPr>
            <w:r w:rsidRPr="004630FA">
              <w:rPr>
                <w:rFonts w:asciiTheme="minorHAnsi" w:eastAsia="Batang" w:hAnsiTheme="minorHAnsi" w:cs="Tahoma"/>
                <w:noProof/>
                <w:sz w:val="22"/>
              </w:rPr>
              <w:drawing>
                <wp:inline distT="0" distB="0" distL="0" distR="0" wp14:anchorId="4DEB944D" wp14:editId="61A5294F">
                  <wp:extent cx="969296" cy="866775"/>
                  <wp:effectExtent l="19050" t="0" r="2254" b="0"/>
                  <wp:docPr id="6" name="Εικόνα 12" descr="final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2" descr="final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296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8E5258" w14:textId="77777777" w:rsidR="00ED1D0B" w:rsidRDefault="00ED1D0B" w:rsidP="00ED1D0B">
      <w:pPr>
        <w:pStyle w:val="Heading2"/>
        <w:rPr>
          <w:rFonts w:asciiTheme="minorHAnsi" w:hAnsiTheme="minorHAnsi" w:cs="Tahoma"/>
          <w:szCs w:val="28"/>
          <w:u w:val="single"/>
        </w:rPr>
      </w:pPr>
      <w:r w:rsidRPr="00165A53">
        <w:rPr>
          <w:rFonts w:asciiTheme="minorHAnsi" w:hAnsiTheme="minorHAnsi" w:cs="Tahoma"/>
          <w:szCs w:val="28"/>
          <w:u w:val="single"/>
        </w:rPr>
        <w:t>ΠΡΟΣΚΛΗΣΗ</w:t>
      </w:r>
    </w:p>
    <w:p w14:paraId="43F9D83B" w14:textId="14A9663C" w:rsidR="00ED1D0B" w:rsidRDefault="009A231F" w:rsidP="00ED1D0B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Το</w:t>
      </w:r>
      <w:r w:rsidR="00031FDC" w:rsidRPr="00CE1D17">
        <w:rPr>
          <w:rFonts w:asciiTheme="minorHAnsi" w:hAnsiTheme="minorHAnsi" w:cs="Calibri"/>
          <w:b/>
          <w:sz w:val="22"/>
          <w:szCs w:val="22"/>
        </w:rPr>
        <w:t xml:space="preserve"> Εμπορικ</w:t>
      </w:r>
      <w:r w:rsidR="00C67319">
        <w:rPr>
          <w:rFonts w:asciiTheme="minorHAnsi" w:hAnsiTheme="minorHAnsi" w:cs="Calibri"/>
          <w:b/>
          <w:sz w:val="22"/>
          <w:szCs w:val="22"/>
        </w:rPr>
        <w:t>ό</w:t>
      </w:r>
      <w:r w:rsidR="00031FDC" w:rsidRPr="00CE1D17">
        <w:rPr>
          <w:rFonts w:asciiTheme="minorHAnsi" w:hAnsiTheme="minorHAnsi" w:cs="Calibri"/>
          <w:b/>
          <w:sz w:val="22"/>
          <w:szCs w:val="22"/>
        </w:rPr>
        <w:t xml:space="preserve"> και Βιομηχανικ</w:t>
      </w:r>
      <w:r w:rsidR="00673B57">
        <w:rPr>
          <w:rFonts w:asciiTheme="minorHAnsi" w:hAnsiTheme="minorHAnsi" w:cs="Calibri"/>
          <w:b/>
          <w:sz w:val="22"/>
          <w:szCs w:val="22"/>
        </w:rPr>
        <w:t>ό</w:t>
      </w:r>
      <w:r w:rsidR="00031FDC" w:rsidRPr="00CE1D17">
        <w:rPr>
          <w:rFonts w:asciiTheme="minorHAnsi" w:hAnsiTheme="minorHAnsi" w:cs="Calibri"/>
          <w:b/>
          <w:sz w:val="22"/>
          <w:szCs w:val="22"/>
        </w:rPr>
        <w:t xml:space="preserve"> Επιμελητ</w:t>
      </w:r>
      <w:r w:rsidR="00673B57">
        <w:rPr>
          <w:rFonts w:asciiTheme="minorHAnsi" w:hAnsiTheme="minorHAnsi" w:cs="Calibri"/>
          <w:b/>
          <w:sz w:val="22"/>
          <w:szCs w:val="22"/>
        </w:rPr>
        <w:t>ήριο</w:t>
      </w:r>
      <w:r w:rsidR="00031FDC" w:rsidRPr="00CE1D17">
        <w:rPr>
          <w:rFonts w:asciiTheme="minorHAnsi" w:hAnsiTheme="minorHAnsi" w:cs="Calibri"/>
          <w:b/>
          <w:sz w:val="22"/>
          <w:szCs w:val="22"/>
        </w:rPr>
        <w:t xml:space="preserve"> Αθηνών κ</w:t>
      </w:r>
      <w:r w:rsidR="00244F3B">
        <w:rPr>
          <w:rFonts w:asciiTheme="minorHAnsi" w:hAnsiTheme="minorHAnsi" w:cs="Calibri"/>
          <w:b/>
          <w:sz w:val="22"/>
          <w:szCs w:val="22"/>
        </w:rPr>
        <w:t>αι το Κέντρο Διαμεσολάβησης αυτού</w:t>
      </w:r>
      <w:r w:rsidR="00ED1D0B" w:rsidRPr="00673B57">
        <w:rPr>
          <w:rFonts w:asciiTheme="minorHAnsi" w:hAnsiTheme="minorHAnsi" w:cs="Calibri"/>
          <w:b/>
          <w:sz w:val="22"/>
          <w:szCs w:val="22"/>
        </w:rPr>
        <w:t>,</w:t>
      </w:r>
      <w:r w:rsidR="00615DDA">
        <w:rPr>
          <w:rFonts w:asciiTheme="minorHAnsi" w:hAnsiTheme="minorHAnsi" w:cs="Calibri"/>
          <w:b/>
          <w:sz w:val="22"/>
          <w:szCs w:val="22"/>
        </w:rPr>
        <w:t xml:space="preserve"> </w:t>
      </w:r>
      <w:r w:rsidR="00BF3E8A">
        <w:rPr>
          <w:rFonts w:asciiTheme="minorHAnsi" w:hAnsiTheme="minorHAnsi" w:cs="Calibri"/>
          <w:bCs/>
          <w:sz w:val="22"/>
          <w:szCs w:val="22"/>
        </w:rPr>
        <w:t xml:space="preserve">στα πλαίσια του αυξημένου </w:t>
      </w:r>
      <w:r w:rsidR="00D20B82">
        <w:rPr>
          <w:rFonts w:asciiTheme="minorHAnsi" w:hAnsiTheme="minorHAnsi" w:cs="Calibri"/>
          <w:bCs/>
          <w:sz w:val="22"/>
          <w:szCs w:val="22"/>
        </w:rPr>
        <w:t xml:space="preserve">γενικότερου </w:t>
      </w:r>
      <w:r w:rsidR="00BF3E8A">
        <w:rPr>
          <w:rFonts w:asciiTheme="minorHAnsi" w:hAnsiTheme="minorHAnsi" w:cs="Calibri"/>
          <w:bCs/>
          <w:sz w:val="22"/>
          <w:szCs w:val="22"/>
        </w:rPr>
        <w:t xml:space="preserve">ενδιαφέροντος για τις εναλλακτικές μεθόδους επίλυσης διαφορών </w:t>
      </w:r>
      <w:r w:rsidR="00BF3E8A">
        <w:rPr>
          <w:rFonts w:asciiTheme="minorHAnsi" w:hAnsiTheme="minorHAnsi" w:cs="Calibri"/>
          <w:bCs/>
          <w:sz w:val="22"/>
          <w:szCs w:val="22"/>
          <w:lang w:val="en-US"/>
        </w:rPr>
        <w:t>ADR</w:t>
      </w:r>
      <w:r w:rsidR="00BF3E8A" w:rsidRPr="00BF3E8A">
        <w:rPr>
          <w:rFonts w:asciiTheme="minorHAnsi" w:hAnsiTheme="minorHAnsi" w:cs="Calibri"/>
          <w:bCs/>
          <w:sz w:val="22"/>
          <w:szCs w:val="22"/>
        </w:rPr>
        <w:t xml:space="preserve">, </w:t>
      </w:r>
      <w:r w:rsidR="00F4784E" w:rsidRPr="00F4784E">
        <w:rPr>
          <w:rFonts w:asciiTheme="minorHAnsi" w:hAnsiTheme="minorHAnsi" w:cs="Calibri"/>
          <w:sz w:val="22"/>
          <w:szCs w:val="22"/>
        </w:rPr>
        <w:t>διοργανών</w:t>
      </w:r>
      <w:r w:rsidR="00615DDA">
        <w:rPr>
          <w:rFonts w:asciiTheme="minorHAnsi" w:hAnsiTheme="minorHAnsi" w:cs="Calibri"/>
          <w:sz w:val="22"/>
          <w:szCs w:val="22"/>
        </w:rPr>
        <w:t>ει</w:t>
      </w:r>
      <w:r w:rsidR="00F4784E" w:rsidRPr="00F4784E">
        <w:rPr>
          <w:rFonts w:asciiTheme="minorHAnsi" w:hAnsiTheme="minorHAnsi" w:cs="Calibri"/>
          <w:sz w:val="22"/>
          <w:szCs w:val="22"/>
        </w:rPr>
        <w:t xml:space="preserve"> </w:t>
      </w:r>
      <w:r w:rsidR="00615DDA" w:rsidRPr="00470A48">
        <w:rPr>
          <w:rFonts w:asciiTheme="minorHAnsi" w:hAnsiTheme="minorHAnsi" w:cs="Calibri"/>
          <w:b/>
          <w:bCs/>
          <w:sz w:val="22"/>
          <w:szCs w:val="22"/>
        </w:rPr>
        <w:t xml:space="preserve">εκπαιδευτικό σεμινάριο – </w:t>
      </w:r>
      <w:r w:rsidR="00615DDA" w:rsidRPr="00470A48">
        <w:rPr>
          <w:rFonts w:asciiTheme="minorHAnsi" w:hAnsiTheme="minorHAnsi" w:cs="Calibri"/>
          <w:b/>
          <w:bCs/>
          <w:sz w:val="22"/>
          <w:szCs w:val="22"/>
          <w:lang w:val="en-US"/>
        </w:rPr>
        <w:t>webinar</w:t>
      </w:r>
      <w:r w:rsidR="00615DDA" w:rsidRPr="00615DDA">
        <w:rPr>
          <w:rFonts w:asciiTheme="minorHAnsi" w:hAnsiTheme="minorHAnsi" w:cs="Calibri"/>
          <w:sz w:val="22"/>
          <w:szCs w:val="22"/>
        </w:rPr>
        <w:t xml:space="preserve"> </w:t>
      </w:r>
      <w:r w:rsidR="00ED1D0B" w:rsidRPr="00FE1AF0">
        <w:rPr>
          <w:rFonts w:asciiTheme="minorHAnsi" w:hAnsiTheme="minorHAnsi" w:cs="Calibri"/>
          <w:bCs/>
          <w:sz w:val="22"/>
          <w:szCs w:val="22"/>
        </w:rPr>
        <w:t>με θέμα:</w:t>
      </w:r>
      <w:r w:rsidR="00ED1D0B" w:rsidRPr="00FE1AF0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</w:p>
    <w:p w14:paraId="62E9163D" w14:textId="77777777" w:rsidR="0049518E" w:rsidRPr="00F8081C" w:rsidRDefault="0049518E" w:rsidP="006C580D">
      <w:pPr>
        <w:jc w:val="center"/>
        <w:rPr>
          <w:rFonts w:asciiTheme="minorHAnsi" w:hAnsiTheme="minorHAnsi"/>
          <w:b/>
          <w:color w:val="262626"/>
          <w:sz w:val="20"/>
          <w:szCs w:val="20"/>
        </w:rPr>
      </w:pPr>
    </w:p>
    <w:p w14:paraId="3CE7A058" w14:textId="444B7769" w:rsidR="00470A48" w:rsidRDefault="006C580D" w:rsidP="006C580D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531AD8">
        <w:rPr>
          <w:rFonts w:asciiTheme="minorHAnsi" w:hAnsiTheme="minorHAnsi"/>
          <w:b/>
          <w:color w:val="262626"/>
          <w:sz w:val="28"/>
          <w:szCs w:val="22"/>
        </w:rPr>
        <w:t xml:space="preserve"> </w:t>
      </w:r>
      <w:r w:rsidR="00470A48" w:rsidRPr="00AA1BEA">
        <w:rPr>
          <w:b/>
          <w:sz w:val="22"/>
          <w:szCs w:val="22"/>
        </w:rPr>
        <w:t>Η ΔΙΕΘΝΗΣ ΘΕΣΜΙΚΗ ΔΙΑΙΤΗΣΙΑ ΩΣ ΜΕΣΟ ΕΠΙΛΥΣΗΣ ΤΩΝ ΔΙΕΘΝΩΝ ΕΜΠΟΡΙΚΩΝ ΔΙΑΦΟΡΩΝ</w:t>
      </w:r>
      <w:r w:rsidR="00470A48">
        <w:rPr>
          <w:rFonts w:asciiTheme="minorHAnsi" w:hAnsiTheme="minorHAnsi" w:cs="Tahoma"/>
          <w:b/>
          <w:sz w:val="22"/>
          <w:szCs w:val="22"/>
        </w:rPr>
        <w:t xml:space="preserve"> </w:t>
      </w:r>
    </w:p>
    <w:p w14:paraId="1E30CF56" w14:textId="77777777" w:rsidR="00470A48" w:rsidRDefault="00470A48" w:rsidP="006C580D">
      <w:pPr>
        <w:jc w:val="center"/>
        <w:rPr>
          <w:rFonts w:asciiTheme="minorHAnsi" w:hAnsiTheme="minorHAnsi" w:cs="Tahoma"/>
          <w:b/>
          <w:sz w:val="22"/>
          <w:szCs w:val="22"/>
        </w:rPr>
      </w:pPr>
    </w:p>
    <w:p w14:paraId="61BB929B" w14:textId="01E1C515" w:rsidR="00C30BE2" w:rsidRPr="0004615E" w:rsidRDefault="00C47E5A" w:rsidP="006C580D">
      <w:pPr>
        <w:jc w:val="center"/>
        <w:rPr>
          <w:rFonts w:asciiTheme="minorHAnsi" w:hAnsiTheme="minorHAnsi" w:cs="Tahoma"/>
          <w:sz w:val="22"/>
          <w:szCs w:val="22"/>
        </w:rPr>
      </w:pPr>
      <w:r w:rsidRPr="0004615E">
        <w:rPr>
          <w:rFonts w:asciiTheme="minorHAnsi" w:hAnsiTheme="minorHAnsi" w:cs="Tahoma"/>
          <w:b/>
          <w:sz w:val="22"/>
          <w:szCs w:val="22"/>
        </w:rPr>
        <w:t>Δευτέρα</w:t>
      </w:r>
      <w:r w:rsidR="00673B57" w:rsidRPr="0004615E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04615E">
        <w:rPr>
          <w:rFonts w:asciiTheme="minorHAnsi" w:hAnsiTheme="minorHAnsi" w:cs="Tahoma"/>
          <w:b/>
          <w:sz w:val="22"/>
          <w:szCs w:val="22"/>
        </w:rPr>
        <w:t>14</w:t>
      </w:r>
      <w:r w:rsidR="0068745F" w:rsidRPr="0004615E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04615E">
        <w:rPr>
          <w:rFonts w:asciiTheme="minorHAnsi" w:hAnsiTheme="minorHAnsi" w:cs="Tahoma"/>
          <w:b/>
          <w:sz w:val="22"/>
          <w:szCs w:val="22"/>
        </w:rPr>
        <w:t xml:space="preserve"> Ιουνίου και Τρίτη 15 Ιουνίου 2021</w:t>
      </w:r>
    </w:p>
    <w:p w14:paraId="17D4F7B2" w14:textId="2B5A483E" w:rsidR="00555038" w:rsidRDefault="00C30BE2" w:rsidP="00555038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04615E">
        <w:rPr>
          <w:rFonts w:asciiTheme="minorHAnsi" w:hAnsiTheme="minorHAnsi" w:cs="Tahoma"/>
          <w:b/>
          <w:sz w:val="22"/>
          <w:szCs w:val="22"/>
        </w:rPr>
        <w:t xml:space="preserve">ώρες </w:t>
      </w:r>
      <w:r w:rsidR="00C47E5A" w:rsidRPr="0004615E">
        <w:rPr>
          <w:rFonts w:asciiTheme="minorHAnsi" w:hAnsiTheme="minorHAnsi" w:cs="Tahoma"/>
          <w:b/>
          <w:sz w:val="22"/>
          <w:szCs w:val="22"/>
        </w:rPr>
        <w:t>11</w:t>
      </w:r>
      <w:r w:rsidR="009E6B54" w:rsidRPr="0004615E">
        <w:rPr>
          <w:rFonts w:asciiTheme="minorHAnsi" w:hAnsiTheme="minorHAnsi" w:cs="Tahoma"/>
          <w:b/>
          <w:sz w:val="22"/>
          <w:szCs w:val="22"/>
        </w:rPr>
        <w:t>:00</w:t>
      </w:r>
      <w:r w:rsidR="00C47E5A" w:rsidRPr="0004615E">
        <w:rPr>
          <w:rFonts w:asciiTheme="minorHAnsi" w:hAnsiTheme="minorHAnsi" w:cs="Tahoma"/>
          <w:b/>
          <w:sz w:val="22"/>
          <w:szCs w:val="22"/>
        </w:rPr>
        <w:t xml:space="preserve"> – 12:3</w:t>
      </w:r>
      <w:r w:rsidRPr="0004615E">
        <w:rPr>
          <w:rFonts w:asciiTheme="minorHAnsi" w:hAnsiTheme="minorHAnsi" w:cs="Tahoma"/>
          <w:b/>
          <w:sz w:val="22"/>
          <w:szCs w:val="22"/>
        </w:rPr>
        <w:t>0</w:t>
      </w:r>
    </w:p>
    <w:p w14:paraId="27A430A6" w14:textId="602F29AD" w:rsidR="00152D4B" w:rsidRPr="00555038" w:rsidRDefault="00555038" w:rsidP="0055503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5038">
        <w:rPr>
          <w:rFonts w:asciiTheme="minorHAnsi" w:hAnsiTheme="minorHAnsi" w:cstheme="minorHAnsi"/>
          <w:b/>
          <w:bCs/>
          <w:sz w:val="22"/>
          <w:szCs w:val="22"/>
        </w:rPr>
        <w:t xml:space="preserve">μέσω της πλατφόρμας </w:t>
      </w:r>
      <w:r w:rsidRPr="00555038">
        <w:rPr>
          <w:rFonts w:asciiTheme="minorHAnsi" w:hAnsiTheme="minorHAnsi" w:cstheme="minorHAnsi"/>
          <w:b/>
          <w:bCs/>
          <w:sz w:val="22"/>
          <w:szCs w:val="22"/>
          <w:lang w:val="en-US"/>
        </w:rPr>
        <w:t>ZOOM</w:t>
      </w:r>
    </w:p>
    <w:p w14:paraId="0C5EACAA" w14:textId="77777777" w:rsidR="00555038" w:rsidRPr="00555038" w:rsidRDefault="00555038" w:rsidP="00555038">
      <w:pPr>
        <w:jc w:val="center"/>
        <w:rPr>
          <w:rFonts w:asciiTheme="minorHAnsi" w:hAnsiTheme="minorHAnsi" w:cs="Tahoma"/>
          <w:sz w:val="22"/>
          <w:szCs w:val="22"/>
        </w:rPr>
      </w:pPr>
    </w:p>
    <w:p w14:paraId="60EB28CB" w14:textId="13C22545" w:rsidR="00ED1D0B" w:rsidRDefault="00ED1D0B" w:rsidP="0068745F">
      <w:pPr>
        <w:tabs>
          <w:tab w:val="left" w:pos="360"/>
        </w:tabs>
        <w:jc w:val="center"/>
        <w:rPr>
          <w:rFonts w:asciiTheme="minorHAnsi" w:eastAsia="Batang" w:hAnsiTheme="minorHAnsi" w:cs="Tahoma"/>
          <w:b/>
          <w:u w:val="single"/>
        </w:rPr>
      </w:pPr>
      <w:r w:rsidRPr="0068745F">
        <w:rPr>
          <w:rFonts w:asciiTheme="minorHAnsi" w:eastAsia="Batang" w:hAnsiTheme="minorHAnsi" w:cs="Tahoma"/>
          <w:b/>
          <w:u w:val="single"/>
        </w:rPr>
        <w:t>ΠΡΟΓΡΑΜΜΑ</w:t>
      </w:r>
    </w:p>
    <w:p w14:paraId="11A51470" w14:textId="32BA0937" w:rsidR="00555038" w:rsidRPr="00555038" w:rsidRDefault="00555038" w:rsidP="00555038">
      <w:pPr>
        <w:pStyle w:val="ListParagraph"/>
        <w:numPr>
          <w:ilvl w:val="0"/>
          <w:numId w:val="5"/>
        </w:numPr>
        <w:spacing w:line="276" w:lineRule="auto"/>
        <w:ind w:right="-30"/>
        <w:jc w:val="both"/>
        <w:rPr>
          <w:sz w:val="22"/>
          <w:szCs w:val="22"/>
          <w:u w:val="single"/>
          <w:lang w:eastAsia="en-US"/>
        </w:rPr>
      </w:pPr>
      <w:r w:rsidRPr="00555038">
        <w:rPr>
          <w:rFonts w:ascii="Calibri" w:hAnsi="Calibri"/>
          <w:kern w:val="28"/>
          <w:sz w:val="22"/>
          <w:szCs w:val="22"/>
          <w:u w:val="single"/>
          <w:lang w:eastAsia="en-US"/>
        </w:rPr>
        <w:t>Πρώτη θεματική ενότητα</w:t>
      </w:r>
      <w:r w:rsidRPr="00555038">
        <w:rPr>
          <w:rFonts w:ascii="Calibri" w:hAnsi="Calibri"/>
          <w:kern w:val="28"/>
          <w:sz w:val="22"/>
          <w:szCs w:val="22"/>
          <w:lang w:eastAsia="en-US"/>
        </w:rPr>
        <w:t>: «</w:t>
      </w:r>
      <w:r w:rsidRPr="00555038">
        <w:rPr>
          <w:rFonts w:ascii="Calibri" w:hAnsi="Calibri"/>
          <w:b/>
          <w:kern w:val="28"/>
          <w:sz w:val="22"/>
          <w:szCs w:val="22"/>
          <w:lang w:eastAsia="en-US"/>
        </w:rPr>
        <w:t>Εισαγωγή στη Διεθνή Εμπορική Διαιτησία</w:t>
      </w:r>
      <w:r w:rsidR="00C47E5A">
        <w:rPr>
          <w:rFonts w:ascii="Calibri" w:hAnsi="Calibri"/>
          <w:kern w:val="28"/>
          <w:sz w:val="22"/>
          <w:szCs w:val="22"/>
          <w:lang w:eastAsia="en-US"/>
        </w:rPr>
        <w:t xml:space="preserve">», Δευτέρα 14/06/2021, διάρκειας μιάμισης ώρας. </w:t>
      </w:r>
    </w:p>
    <w:p w14:paraId="7CCB2ED4" w14:textId="5812E023" w:rsidR="00555038" w:rsidRPr="00555038" w:rsidRDefault="00555038" w:rsidP="00555038">
      <w:pPr>
        <w:pStyle w:val="ListParagraph"/>
        <w:numPr>
          <w:ilvl w:val="0"/>
          <w:numId w:val="5"/>
        </w:numPr>
        <w:spacing w:line="276" w:lineRule="auto"/>
        <w:ind w:right="-30"/>
        <w:jc w:val="both"/>
        <w:rPr>
          <w:sz w:val="22"/>
          <w:szCs w:val="22"/>
          <w:u w:val="single"/>
          <w:lang w:eastAsia="en-US"/>
        </w:rPr>
      </w:pPr>
      <w:r w:rsidRPr="00555038">
        <w:rPr>
          <w:rFonts w:ascii="Calibri" w:hAnsi="Calibri"/>
          <w:kern w:val="28"/>
          <w:sz w:val="22"/>
          <w:szCs w:val="22"/>
          <w:lang w:eastAsia="en-US"/>
        </w:rPr>
        <w:t xml:space="preserve"> </w:t>
      </w:r>
      <w:r w:rsidRPr="00555038">
        <w:rPr>
          <w:rFonts w:ascii="Calibri" w:hAnsi="Calibri"/>
          <w:kern w:val="28"/>
          <w:sz w:val="22"/>
          <w:szCs w:val="22"/>
          <w:u w:val="single"/>
          <w:lang w:eastAsia="en-US"/>
        </w:rPr>
        <w:t>Δεύτερη θεματική ενότητα</w:t>
      </w:r>
      <w:r w:rsidRPr="00555038">
        <w:rPr>
          <w:rFonts w:ascii="Calibri" w:hAnsi="Calibri"/>
          <w:kern w:val="28"/>
          <w:sz w:val="22"/>
          <w:szCs w:val="22"/>
          <w:lang w:eastAsia="en-US"/>
        </w:rPr>
        <w:t>: «</w:t>
      </w:r>
      <w:r w:rsidRPr="00555038">
        <w:rPr>
          <w:rFonts w:ascii="Calibri" w:hAnsi="Calibri"/>
          <w:b/>
          <w:kern w:val="28"/>
          <w:sz w:val="22"/>
          <w:szCs w:val="22"/>
          <w:lang w:eastAsia="en-US"/>
        </w:rPr>
        <w:t>Διεθνής Εμπορική Διαιτησία: Έννοιες και γενικές αρχές</w:t>
      </w:r>
      <w:r w:rsidR="00C47E5A">
        <w:rPr>
          <w:rFonts w:ascii="Calibri" w:hAnsi="Calibri"/>
          <w:kern w:val="28"/>
          <w:sz w:val="22"/>
          <w:szCs w:val="22"/>
          <w:lang w:eastAsia="en-US"/>
        </w:rPr>
        <w:t xml:space="preserve">», Τρίτη 15/06/2021, </w:t>
      </w:r>
      <w:r w:rsidR="00A232B2">
        <w:rPr>
          <w:rFonts w:ascii="Calibri" w:hAnsi="Calibri"/>
          <w:kern w:val="28"/>
          <w:sz w:val="22"/>
          <w:szCs w:val="22"/>
          <w:lang w:eastAsia="en-US"/>
        </w:rPr>
        <w:t xml:space="preserve">διάρκειας </w:t>
      </w:r>
      <w:r w:rsidR="00C47E5A">
        <w:rPr>
          <w:rFonts w:ascii="Calibri" w:hAnsi="Calibri"/>
          <w:kern w:val="28"/>
          <w:sz w:val="22"/>
          <w:szCs w:val="22"/>
          <w:lang w:eastAsia="en-US"/>
        </w:rPr>
        <w:t>μιάμισης ώρας.</w:t>
      </w:r>
    </w:p>
    <w:p w14:paraId="7C061B62" w14:textId="77777777" w:rsidR="00555038" w:rsidRPr="0068745F" w:rsidRDefault="00555038" w:rsidP="0068745F">
      <w:pPr>
        <w:tabs>
          <w:tab w:val="left" w:pos="360"/>
        </w:tabs>
        <w:jc w:val="center"/>
        <w:rPr>
          <w:rFonts w:asciiTheme="minorHAnsi" w:eastAsia="Batang" w:hAnsiTheme="minorHAnsi" w:cs="Tahoma"/>
          <w:b/>
          <w:u w:val="single"/>
        </w:rPr>
      </w:pPr>
    </w:p>
    <w:p w14:paraId="46EA2D4D" w14:textId="69F3F629" w:rsidR="00DB622E" w:rsidRPr="00831055" w:rsidRDefault="00DB622E" w:rsidP="00DB622E">
      <w:pPr>
        <w:pStyle w:val="ListParagraph"/>
        <w:numPr>
          <w:ilvl w:val="0"/>
          <w:numId w:val="4"/>
        </w:numPr>
        <w:tabs>
          <w:tab w:val="left" w:pos="360"/>
        </w:tabs>
        <w:jc w:val="both"/>
        <w:rPr>
          <w:rFonts w:asciiTheme="minorHAnsi" w:eastAsia="Batang" w:hAnsiTheme="minorHAnsi" w:cs="Tahoma"/>
          <w:sz w:val="18"/>
          <w:szCs w:val="18"/>
        </w:rPr>
      </w:pPr>
      <w:r w:rsidRPr="00831055">
        <w:rPr>
          <w:rFonts w:asciiTheme="minorHAnsi" w:eastAsia="Batang" w:hAnsiTheme="minorHAnsi" w:cs="Tahoma"/>
          <w:sz w:val="18"/>
          <w:szCs w:val="18"/>
        </w:rPr>
        <w:t>Θα χορηγηθεί Πιστοποιητικό Παρακολούθησης Εκπαιδευτικού Σεμιναρίου</w:t>
      </w:r>
      <w:r w:rsidR="00C47E5A">
        <w:rPr>
          <w:rFonts w:asciiTheme="minorHAnsi" w:eastAsia="Batang" w:hAnsiTheme="minorHAnsi" w:cs="Tahoma"/>
          <w:sz w:val="18"/>
          <w:szCs w:val="18"/>
        </w:rPr>
        <w:t>.</w:t>
      </w:r>
      <w:r w:rsidRPr="00831055">
        <w:rPr>
          <w:rFonts w:asciiTheme="minorHAnsi" w:eastAsia="Batang" w:hAnsiTheme="minorHAnsi" w:cs="Tahoma"/>
          <w:sz w:val="18"/>
          <w:szCs w:val="18"/>
        </w:rPr>
        <w:t xml:space="preserve"> </w:t>
      </w:r>
    </w:p>
    <w:p w14:paraId="103303B3" w14:textId="77777777" w:rsidR="007A6564" w:rsidRDefault="00DB622E" w:rsidP="00DB622E">
      <w:pPr>
        <w:pStyle w:val="ListParagraph"/>
        <w:numPr>
          <w:ilvl w:val="0"/>
          <w:numId w:val="4"/>
        </w:numPr>
        <w:tabs>
          <w:tab w:val="left" w:pos="360"/>
        </w:tabs>
        <w:jc w:val="both"/>
        <w:rPr>
          <w:rFonts w:asciiTheme="minorHAnsi" w:eastAsia="Batang" w:hAnsiTheme="minorHAnsi" w:cs="Tahoma"/>
          <w:sz w:val="18"/>
          <w:szCs w:val="18"/>
        </w:rPr>
      </w:pPr>
      <w:r w:rsidRPr="00831055">
        <w:rPr>
          <w:rFonts w:asciiTheme="minorHAnsi" w:eastAsia="Batang" w:hAnsiTheme="minorHAnsi" w:cs="Tahoma"/>
          <w:sz w:val="18"/>
          <w:szCs w:val="18"/>
        </w:rPr>
        <w:t xml:space="preserve">Λόγω του περιορισμένου αριθμού θέσεων, θα τηρηθεί αυστηρά σειρά προτεραιότητας. </w:t>
      </w:r>
    </w:p>
    <w:p w14:paraId="10219916" w14:textId="77777777" w:rsidR="00BC1555" w:rsidRPr="00FE1AF0" w:rsidRDefault="00BC1555" w:rsidP="00BC1555">
      <w:pPr>
        <w:tabs>
          <w:tab w:val="left" w:pos="360"/>
          <w:tab w:val="left" w:pos="1418"/>
        </w:tabs>
        <w:rPr>
          <w:rFonts w:asciiTheme="minorHAnsi" w:eastAsia="Batang" w:hAnsiTheme="minorHAnsi" w:cs="Tahoma"/>
          <w:b/>
          <w:sz w:val="22"/>
          <w:szCs w:val="22"/>
        </w:rPr>
      </w:pPr>
    </w:p>
    <w:p w14:paraId="73FA972A" w14:textId="56DBBBB7" w:rsidR="00152D4B" w:rsidRPr="00B327BB" w:rsidRDefault="00BC1555" w:rsidP="00152D4B">
      <w:pPr>
        <w:tabs>
          <w:tab w:val="left" w:pos="360"/>
          <w:tab w:val="left" w:pos="1418"/>
        </w:tabs>
        <w:rPr>
          <w:rFonts w:asciiTheme="minorHAnsi" w:eastAsia="Batang" w:hAnsiTheme="minorHAnsi" w:cs="Tahoma"/>
          <w:b/>
          <w:sz w:val="22"/>
          <w:szCs w:val="22"/>
          <w:u w:val="single"/>
        </w:rPr>
      </w:pPr>
      <w:r w:rsidRPr="00FE1AF0">
        <w:rPr>
          <w:rFonts w:asciiTheme="minorHAnsi" w:eastAsia="Batang" w:hAnsiTheme="minorHAnsi" w:cs="Tahoma"/>
          <w:b/>
          <w:sz w:val="22"/>
          <w:szCs w:val="22"/>
          <w:u w:val="single"/>
        </w:rPr>
        <w:t>ΕΙΣΗΓΗΤ</w:t>
      </w:r>
      <w:r w:rsidR="00B327BB">
        <w:rPr>
          <w:rFonts w:asciiTheme="minorHAnsi" w:eastAsia="Batang" w:hAnsiTheme="minorHAnsi" w:cs="Tahoma"/>
          <w:b/>
          <w:sz w:val="22"/>
          <w:szCs w:val="22"/>
          <w:u w:val="single"/>
        </w:rPr>
        <w:t>ΡΙΑ</w:t>
      </w:r>
    </w:p>
    <w:p w14:paraId="03735A7E" w14:textId="458A214E" w:rsidR="002C13F0" w:rsidRPr="00285E13" w:rsidRDefault="004630FA" w:rsidP="002C13F0">
      <w:pPr>
        <w:tabs>
          <w:tab w:val="left" w:pos="360"/>
        </w:tabs>
        <w:jc w:val="both"/>
      </w:pPr>
      <w:r w:rsidRPr="0004615E">
        <w:rPr>
          <w:rFonts w:asciiTheme="minorHAnsi" w:eastAsia="Batang" w:hAnsiTheme="minorHAnsi" w:cs="Tahoma"/>
          <w:b/>
          <w:color w:val="0070C0"/>
          <w:sz w:val="22"/>
          <w:szCs w:val="22"/>
          <w:u w:val="single"/>
        </w:rPr>
        <w:t>Ευγενία Καλαντζή</w:t>
      </w:r>
      <w:r w:rsidR="002C13F0">
        <w:rPr>
          <w:rFonts w:asciiTheme="minorHAnsi" w:eastAsia="Batang" w:hAnsiTheme="minorHAnsi" w:cs="Tahoma"/>
          <w:b/>
          <w:sz w:val="22"/>
          <w:szCs w:val="22"/>
        </w:rPr>
        <w:t xml:space="preserve">, </w:t>
      </w:r>
      <w:r w:rsidR="002C13F0">
        <w:rPr>
          <w:rFonts w:asciiTheme="minorHAnsi" w:eastAsia="Batang" w:hAnsiTheme="minorHAnsi" w:cs="Tahoma"/>
          <w:bCs/>
          <w:sz w:val="22"/>
          <w:szCs w:val="22"/>
        </w:rPr>
        <w:t xml:space="preserve">Δικηγόρος, Μ.Δ.Ε. Ιδιωτικού Διεθνούς Δικαίου, Διαιτητής Ε.Β.Ε.Α., </w:t>
      </w:r>
      <w:r w:rsidR="002C13F0">
        <w:t>Διαιτητής στο Διεθνές Διαιτητικό Δικαστήριο της Δημοκρατίας του Καζακστάν</w:t>
      </w:r>
      <w:r w:rsidR="002C13F0" w:rsidRPr="0054378A">
        <w:t xml:space="preserve"> (</w:t>
      </w:r>
      <w:r w:rsidR="002C13F0">
        <w:rPr>
          <w:lang w:val="en-US"/>
        </w:rPr>
        <w:t>International</w:t>
      </w:r>
      <w:r w:rsidR="002C13F0">
        <w:t xml:space="preserve"> </w:t>
      </w:r>
      <w:r w:rsidR="002C13F0">
        <w:rPr>
          <w:lang w:val="en-US"/>
        </w:rPr>
        <w:t>Arbitration</w:t>
      </w:r>
      <w:r w:rsidR="002C13F0">
        <w:t xml:space="preserve"> </w:t>
      </w:r>
      <w:r w:rsidR="002C13F0">
        <w:rPr>
          <w:lang w:val="en-US"/>
        </w:rPr>
        <w:t>Court</w:t>
      </w:r>
      <w:r w:rsidR="002C13F0">
        <w:t xml:space="preserve"> </w:t>
      </w:r>
      <w:r w:rsidR="002C13F0">
        <w:rPr>
          <w:lang w:val="en-US"/>
        </w:rPr>
        <w:t>of</w:t>
      </w:r>
      <w:r w:rsidR="002C13F0">
        <w:t xml:space="preserve"> </w:t>
      </w:r>
      <w:r w:rsidR="002C13F0">
        <w:rPr>
          <w:lang w:val="en-US"/>
        </w:rPr>
        <w:t>the</w:t>
      </w:r>
      <w:r w:rsidR="002C13F0">
        <w:t xml:space="preserve"> </w:t>
      </w:r>
      <w:r w:rsidR="002C13F0">
        <w:rPr>
          <w:lang w:val="en-US"/>
        </w:rPr>
        <w:t>Republic</w:t>
      </w:r>
      <w:r w:rsidR="002C13F0">
        <w:t xml:space="preserve"> </w:t>
      </w:r>
      <w:r w:rsidR="002C13F0">
        <w:rPr>
          <w:lang w:val="en-US"/>
        </w:rPr>
        <w:t>of</w:t>
      </w:r>
      <w:r w:rsidR="002C13F0">
        <w:t xml:space="preserve"> </w:t>
      </w:r>
      <w:r w:rsidR="002C13F0">
        <w:rPr>
          <w:lang w:val="en-US"/>
        </w:rPr>
        <w:t>Kazakhstan</w:t>
      </w:r>
      <w:r w:rsidR="002C13F0" w:rsidRPr="0054378A">
        <w:t>)</w:t>
      </w:r>
      <w:r w:rsidR="002C13F0">
        <w:t>, Διαιτητής στο Δικηγορικό Σύλλογο Θεσσαλονίκης (Δ.Σ.Θ.)</w:t>
      </w:r>
    </w:p>
    <w:p w14:paraId="049E9B4F" w14:textId="7CEDCEC8" w:rsidR="00831055" w:rsidRDefault="00831055" w:rsidP="007E7D70">
      <w:pPr>
        <w:tabs>
          <w:tab w:val="left" w:pos="360"/>
        </w:tabs>
        <w:jc w:val="both"/>
      </w:pPr>
    </w:p>
    <w:p w14:paraId="01ACEF93" w14:textId="77777777" w:rsidR="0004615E" w:rsidRPr="00831055" w:rsidRDefault="0004615E" w:rsidP="007E7D70">
      <w:pPr>
        <w:tabs>
          <w:tab w:val="left" w:pos="360"/>
        </w:tabs>
        <w:jc w:val="both"/>
        <w:rPr>
          <w:rFonts w:asciiTheme="minorHAnsi" w:eastAsia="Batang" w:hAnsiTheme="minorHAnsi" w:cs="Tahoma"/>
          <w:sz w:val="22"/>
          <w:szCs w:val="22"/>
        </w:rPr>
      </w:pPr>
    </w:p>
    <w:tbl>
      <w:tblPr>
        <w:tblStyle w:val="TableGrid"/>
        <w:tblW w:w="759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2093"/>
        <w:gridCol w:w="2493"/>
      </w:tblGrid>
      <w:tr w:rsidR="00E657F9" w14:paraId="39BE0C8B" w14:textId="77777777" w:rsidTr="00615DDA">
        <w:trPr>
          <w:trHeight w:val="1580"/>
        </w:trPr>
        <w:tc>
          <w:tcPr>
            <w:tcW w:w="3011" w:type="dxa"/>
            <w:vAlign w:val="center"/>
          </w:tcPr>
          <w:p w14:paraId="53B8E90F" w14:textId="77777777" w:rsidR="00E657F9" w:rsidRDefault="00E657F9" w:rsidP="00320D34">
            <w:pPr>
              <w:pStyle w:val="Heading2"/>
              <w:ind w:firstLine="885"/>
              <w:jc w:val="both"/>
              <w:outlineLvl w:val="1"/>
              <w:rPr>
                <w:rFonts w:asciiTheme="minorHAnsi" w:eastAsia="Batang" w:hAnsiTheme="minorHAnsi" w:cs="Tahoma"/>
                <w:noProof/>
                <w:sz w:val="22"/>
              </w:rPr>
            </w:pPr>
            <w:r>
              <w:rPr>
                <w:rFonts w:asciiTheme="minorHAnsi" w:eastAsia="Batang" w:hAnsiTheme="minorHAnsi" w:cs="Tahoma"/>
                <w:noProof/>
                <w:sz w:val="22"/>
              </w:rPr>
              <w:drawing>
                <wp:anchor distT="0" distB="0" distL="114300" distR="114300" simplePos="0" relativeHeight="251659776" behindDoc="0" locked="0" layoutInCell="1" allowOverlap="1" wp14:anchorId="2753B042" wp14:editId="509D97C9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-38100</wp:posOffset>
                  </wp:positionV>
                  <wp:extent cx="1797685" cy="643255"/>
                  <wp:effectExtent l="0" t="0" r="0" b="4445"/>
                  <wp:wrapNone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685" cy="643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276C">
              <w:rPr>
                <w:rFonts w:asciiTheme="minorHAnsi" w:eastAsia="Batang" w:hAnsiTheme="minorHAnsi" w:cs="Tahoma"/>
                <w:noProof/>
                <w:sz w:val="22"/>
              </w:rPr>
              <w:t xml:space="preserve"> </w:t>
            </w:r>
            <w:r>
              <w:rPr>
                <w:rFonts w:asciiTheme="minorHAnsi" w:eastAsia="Batang" w:hAnsiTheme="minorHAnsi" w:cs="Tahoma"/>
                <w:noProof/>
                <w:sz w:val="22"/>
              </w:rPr>
              <w:t xml:space="preserve">    </w:t>
            </w:r>
          </w:p>
        </w:tc>
        <w:tc>
          <w:tcPr>
            <w:tcW w:w="2093" w:type="dxa"/>
            <w:vAlign w:val="center"/>
          </w:tcPr>
          <w:p w14:paraId="77D1C999" w14:textId="7BE3B263" w:rsidR="00E657F9" w:rsidRDefault="00E657F9" w:rsidP="00320D34">
            <w:pPr>
              <w:pStyle w:val="Heading2"/>
              <w:outlineLvl w:val="1"/>
              <w:rPr>
                <w:rFonts w:asciiTheme="minorHAnsi" w:eastAsia="Batang" w:hAnsiTheme="minorHAnsi" w:cs="Tahoma"/>
                <w:noProof/>
                <w:sz w:val="22"/>
              </w:rPr>
            </w:pPr>
          </w:p>
        </w:tc>
        <w:tc>
          <w:tcPr>
            <w:tcW w:w="2493" w:type="dxa"/>
            <w:vAlign w:val="bottom"/>
          </w:tcPr>
          <w:p w14:paraId="462FFB07" w14:textId="02A515C8" w:rsidR="00E657F9" w:rsidRDefault="00615DDA" w:rsidP="00320D34">
            <w:pPr>
              <w:pStyle w:val="Heading2"/>
              <w:outlineLvl w:val="1"/>
              <w:rPr>
                <w:rFonts w:asciiTheme="minorHAnsi" w:eastAsia="Batang" w:hAnsiTheme="minorHAnsi" w:cs="Tahoma"/>
                <w:noProof/>
                <w:sz w:val="22"/>
              </w:rPr>
            </w:pPr>
            <w:r w:rsidRPr="001F0FF4">
              <w:rPr>
                <w:rFonts w:asciiTheme="minorHAnsi" w:eastAsia="Batang" w:hAnsiTheme="minorHAnsi" w:cs="Tahoma"/>
                <w:noProof/>
                <w:sz w:val="22"/>
              </w:rPr>
              <w:drawing>
                <wp:inline distT="0" distB="0" distL="0" distR="0" wp14:anchorId="12414D36" wp14:editId="6E3BC2E5">
                  <wp:extent cx="969296" cy="866775"/>
                  <wp:effectExtent l="19050" t="0" r="2254" b="0"/>
                  <wp:docPr id="2" name="Εικόνα 12" descr="final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2" descr="final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714" cy="8698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F3F189" w14:textId="77777777" w:rsidR="00E657F9" w:rsidRDefault="00E657F9" w:rsidP="003A56AA">
      <w:pPr>
        <w:jc w:val="both"/>
        <w:rPr>
          <w:rFonts w:asciiTheme="minorHAnsi" w:hAnsiTheme="minorHAnsi" w:cs="Tahoma"/>
          <w:b/>
          <w:sz w:val="22"/>
          <w:szCs w:val="22"/>
        </w:rPr>
      </w:pPr>
    </w:p>
    <w:p w14:paraId="0B85E1B9" w14:textId="5927D10E" w:rsidR="00DB622E" w:rsidRPr="004967C0" w:rsidRDefault="00F22E47" w:rsidP="003A56AA">
      <w:pPr>
        <w:jc w:val="both"/>
        <w:rPr>
          <w:rFonts w:asciiTheme="minorHAnsi" w:hAnsiTheme="minorHAnsi" w:cs="Tahoma"/>
          <w:b/>
          <w:color w:val="000000" w:themeColor="text1"/>
          <w:sz w:val="22"/>
          <w:szCs w:val="22"/>
        </w:rPr>
      </w:pPr>
      <w:r w:rsidRPr="004967C0">
        <w:rPr>
          <w:rFonts w:asciiTheme="minorHAnsi" w:hAnsiTheme="minorHAnsi" w:cs="Tahoma"/>
          <w:b/>
          <w:color w:val="000000" w:themeColor="text1"/>
          <w:sz w:val="22"/>
          <w:szCs w:val="22"/>
        </w:rPr>
        <w:t xml:space="preserve">Προκειμένου να </w:t>
      </w:r>
      <w:r w:rsidR="0068745F" w:rsidRPr="004967C0">
        <w:rPr>
          <w:rFonts w:asciiTheme="minorHAnsi" w:hAnsiTheme="minorHAnsi" w:cs="Tahoma"/>
          <w:b/>
          <w:color w:val="000000" w:themeColor="text1"/>
          <w:sz w:val="22"/>
          <w:szCs w:val="22"/>
        </w:rPr>
        <w:t>παρακολουθήσετε</w:t>
      </w:r>
      <w:r w:rsidR="007E04F0" w:rsidRPr="004967C0">
        <w:rPr>
          <w:rFonts w:asciiTheme="minorHAnsi" w:hAnsiTheme="minorHAnsi" w:cs="Tahoma"/>
          <w:b/>
          <w:color w:val="000000" w:themeColor="text1"/>
          <w:sz w:val="22"/>
          <w:szCs w:val="22"/>
        </w:rPr>
        <w:t xml:space="preserve"> το </w:t>
      </w:r>
      <w:r w:rsidRPr="004967C0">
        <w:rPr>
          <w:rFonts w:asciiTheme="minorHAnsi" w:hAnsiTheme="minorHAnsi" w:cs="Tahoma"/>
          <w:b/>
          <w:color w:val="000000" w:themeColor="text1"/>
          <w:sz w:val="22"/>
          <w:szCs w:val="22"/>
        </w:rPr>
        <w:t xml:space="preserve">ανωτέρω </w:t>
      </w:r>
      <w:r w:rsidR="007E04F0" w:rsidRPr="004967C0">
        <w:rPr>
          <w:rFonts w:asciiTheme="minorHAnsi" w:hAnsiTheme="minorHAnsi" w:cs="Tahoma"/>
          <w:b/>
          <w:color w:val="000000" w:themeColor="text1"/>
          <w:sz w:val="22"/>
          <w:szCs w:val="22"/>
        </w:rPr>
        <w:t>εκπαιδευτικό σεμινάριο</w:t>
      </w:r>
      <w:r w:rsidRPr="004967C0">
        <w:rPr>
          <w:rFonts w:asciiTheme="minorHAnsi" w:hAnsiTheme="minorHAnsi" w:cs="Tahoma"/>
          <w:b/>
          <w:color w:val="000000" w:themeColor="text1"/>
          <w:sz w:val="22"/>
          <w:szCs w:val="22"/>
        </w:rPr>
        <w:t xml:space="preserve">, </w:t>
      </w:r>
      <w:r w:rsidR="007E04F0" w:rsidRPr="004967C0">
        <w:rPr>
          <w:rFonts w:asciiTheme="minorHAnsi" w:hAnsiTheme="minorHAnsi" w:cs="Tahoma"/>
          <w:b/>
          <w:color w:val="000000" w:themeColor="text1"/>
          <w:sz w:val="22"/>
          <w:szCs w:val="22"/>
        </w:rPr>
        <w:t>π</w:t>
      </w:r>
      <w:r w:rsidR="00F522F0" w:rsidRPr="004967C0">
        <w:rPr>
          <w:rFonts w:asciiTheme="minorHAnsi" w:hAnsiTheme="minorHAnsi" w:cs="Tahoma"/>
          <w:b/>
          <w:color w:val="000000" w:themeColor="text1"/>
          <w:sz w:val="22"/>
          <w:szCs w:val="22"/>
        </w:rPr>
        <w:t>αρακαλούμε</w:t>
      </w:r>
      <w:r w:rsidR="007E04F0" w:rsidRPr="004967C0">
        <w:rPr>
          <w:rFonts w:asciiTheme="minorHAnsi" w:hAnsiTheme="minorHAnsi" w:cs="Tahoma"/>
          <w:b/>
          <w:color w:val="000000" w:themeColor="text1"/>
          <w:sz w:val="22"/>
          <w:szCs w:val="22"/>
        </w:rPr>
        <w:t xml:space="preserve"> όπως</w:t>
      </w:r>
      <w:r w:rsidR="00F522F0" w:rsidRPr="004967C0">
        <w:rPr>
          <w:rFonts w:asciiTheme="minorHAnsi" w:hAnsiTheme="minorHAnsi" w:cs="Tahoma"/>
          <w:b/>
          <w:color w:val="000000" w:themeColor="text1"/>
          <w:sz w:val="22"/>
          <w:szCs w:val="22"/>
        </w:rPr>
        <w:t xml:space="preserve"> συμπληρώσ</w:t>
      </w:r>
      <w:r w:rsidR="007E04F0" w:rsidRPr="004967C0">
        <w:rPr>
          <w:rFonts w:asciiTheme="minorHAnsi" w:hAnsiTheme="minorHAnsi" w:cs="Tahoma"/>
          <w:b/>
          <w:color w:val="000000" w:themeColor="text1"/>
          <w:sz w:val="22"/>
          <w:szCs w:val="22"/>
        </w:rPr>
        <w:t>ε</w:t>
      </w:r>
      <w:r w:rsidR="00F522F0" w:rsidRPr="004967C0">
        <w:rPr>
          <w:rFonts w:asciiTheme="minorHAnsi" w:hAnsiTheme="minorHAnsi" w:cs="Tahoma"/>
          <w:b/>
          <w:color w:val="000000" w:themeColor="text1"/>
          <w:sz w:val="22"/>
          <w:szCs w:val="22"/>
        </w:rPr>
        <w:t xml:space="preserve">τε </w:t>
      </w:r>
      <w:r w:rsidR="001C276C">
        <w:rPr>
          <w:rFonts w:asciiTheme="minorHAnsi" w:hAnsiTheme="minorHAnsi" w:cs="Tahoma"/>
          <w:b/>
          <w:color w:val="000000" w:themeColor="text1"/>
          <w:sz w:val="22"/>
          <w:szCs w:val="22"/>
        </w:rPr>
        <w:t>-</w:t>
      </w:r>
      <w:r w:rsidR="0049518E" w:rsidRPr="004967C0">
        <w:rPr>
          <w:rFonts w:asciiTheme="minorHAnsi" w:hAnsiTheme="minorHAnsi" w:cs="Tahoma"/>
          <w:b/>
          <w:color w:val="000000" w:themeColor="text1"/>
          <w:sz w:val="22"/>
          <w:szCs w:val="22"/>
        </w:rPr>
        <w:t>το αργότερο</w:t>
      </w:r>
      <w:r w:rsidR="001C276C">
        <w:rPr>
          <w:rFonts w:asciiTheme="minorHAnsi" w:hAnsiTheme="minorHAnsi" w:cs="Tahoma"/>
          <w:b/>
          <w:color w:val="000000" w:themeColor="text1"/>
          <w:sz w:val="22"/>
          <w:szCs w:val="22"/>
        </w:rPr>
        <w:t>-</w:t>
      </w:r>
      <w:r w:rsidR="0049518E" w:rsidRPr="004967C0">
        <w:rPr>
          <w:rFonts w:asciiTheme="minorHAnsi" w:hAnsiTheme="minorHAnsi" w:cs="Tahoma"/>
          <w:b/>
          <w:color w:val="000000" w:themeColor="text1"/>
          <w:sz w:val="22"/>
          <w:szCs w:val="22"/>
        </w:rPr>
        <w:t xml:space="preserve"> μέχρι </w:t>
      </w:r>
      <w:r w:rsidR="0049518E" w:rsidRPr="0004615E">
        <w:rPr>
          <w:rFonts w:asciiTheme="minorHAnsi" w:hAnsiTheme="minorHAnsi" w:cs="Tahoma"/>
          <w:b/>
          <w:color w:val="000000" w:themeColor="text1"/>
          <w:sz w:val="22"/>
          <w:szCs w:val="22"/>
        </w:rPr>
        <w:t xml:space="preserve">την </w:t>
      </w:r>
      <w:r w:rsidR="00C47E5A" w:rsidRPr="0004615E">
        <w:rPr>
          <w:rFonts w:asciiTheme="minorHAnsi" w:hAnsiTheme="minorHAnsi" w:cs="Tahoma"/>
          <w:b/>
          <w:color w:val="000000" w:themeColor="text1"/>
          <w:sz w:val="22"/>
          <w:szCs w:val="22"/>
        </w:rPr>
        <w:t xml:space="preserve">Παρασκευή 11 </w:t>
      </w:r>
      <w:r w:rsidR="0004615E" w:rsidRPr="0004615E">
        <w:rPr>
          <w:rFonts w:asciiTheme="minorHAnsi" w:hAnsiTheme="minorHAnsi" w:cs="Tahoma"/>
          <w:b/>
          <w:color w:val="000000" w:themeColor="text1"/>
          <w:sz w:val="22"/>
          <w:szCs w:val="22"/>
        </w:rPr>
        <w:t>Ιουνίου 2021</w:t>
      </w:r>
      <w:r w:rsidR="003A56AA" w:rsidRPr="0004615E">
        <w:rPr>
          <w:rFonts w:asciiTheme="minorHAnsi" w:hAnsiTheme="minorHAnsi" w:cs="Tahoma"/>
          <w:b/>
          <w:color w:val="000000" w:themeColor="text1"/>
          <w:sz w:val="22"/>
          <w:szCs w:val="22"/>
        </w:rPr>
        <w:t xml:space="preserve"> το</w:t>
      </w:r>
      <w:r w:rsidR="00DB622E" w:rsidRPr="0004615E">
        <w:rPr>
          <w:rFonts w:asciiTheme="minorHAnsi" w:hAnsiTheme="minorHAnsi" w:cs="Tahoma"/>
          <w:b/>
          <w:color w:val="000000" w:themeColor="text1"/>
          <w:sz w:val="22"/>
          <w:szCs w:val="22"/>
        </w:rPr>
        <w:t>:</w:t>
      </w:r>
      <w:r w:rsidR="003A56AA" w:rsidRPr="004967C0">
        <w:rPr>
          <w:rFonts w:asciiTheme="minorHAnsi" w:hAnsiTheme="minorHAnsi" w:cs="Tahoma"/>
          <w:b/>
          <w:color w:val="000000" w:themeColor="text1"/>
          <w:sz w:val="22"/>
          <w:szCs w:val="22"/>
        </w:rPr>
        <w:t xml:space="preserve"> </w:t>
      </w:r>
    </w:p>
    <w:p w14:paraId="2A313E97" w14:textId="77777777" w:rsidR="00DB622E" w:rsidRPr="004967C0" w:rsidRDefault="00DB622E" w:rsidP="003A56AA">
      <w:pPr>
        <w:jc w:val="both"/>
        <w:rPr>
          <w:rFonts w:asciiTheme="minorHAnsi" w:hAnsiTheme="minorHAnsi" w:cs="Tahoma"/>
          <w:b/>
          <w:color w:val="FF0000"/>
          <w:sz w:val="22"/>
          <w:szCs w:val="22"/>
        </w:rPr>
      </w:pPr>
    </w:p>
    <w:p w14:paraId="3E3AEC2A" w14:textId="51AE0596" w:rsidR="00F522F0" w:rsidRPr="00A42D23" w:rsidRDefault="00A42D23" w:rsidP="00DB622E">
      <w:pPr>
        <w:jc w:val="center"/>
        <w:rPr>
          <w:rStyle w:val="Hyperlink"/>
          <w:rFonts w:asciiTheme="minorHAnsi" w:hAnsiTheme="minorHAnsi" w:cs="Tahoma"/>
          <w:b/>
          <w:bCs/>
          <w:sz w:val="22"/>
          <w:szCs w:val="22"/>
          <w:lang w:val="en-US"/>
        </w:rPr>
      </w:pPr>
      <w:r>
        <w:rPr>
          <w:rFonts w:asciiTheme="minorHAnsi" w:hAnsiTheme="minorHAnsi" w:cs="Arial"/>
          <w:b/>
          <w:sz w:val="22"/>
          <w:szCs w:val="22"/>
        </w:rPr>
        <w:fldChar w:fldCharType="begin"/>
      </w:r>
      <w:r>
        <w:rPr>
          <w:rFonts w:asciiTheme="minorHAnsi" w:hAnsiTheme="minorHAnsi" w:cs="Arial"/>
          <w:b/>
          <w:sz w:val="22"/>
          <w:szCs w:val="22"/>
        </w:rPr>
        <w:instrText xml:space="preserve"> HYPERLINK "https://docs.google.com/forms/d/e/1FAIpQLScFyhChRsNI3fnPsnvkx4DJN446GafRVDa2oZTelwRQdYXEFg/viewform" </w:instrText>
      </w:r>
      <w:r>
        <w:rPr>
          <w:rFonts w:asciiTheme="minorHAnsi" w:hAnsiTheme="minorHAnsi" w:cs="Arial"/>
          <w:b/>
          <w:sz w:val="22"/>
          <w:szCs w:val="22"/>
        </w:rPr>
      </w:r>
      <w:r>
        <w:rPr>
          <w:rFonts w:asciiTheme="minorHAnsi" w:hAnsiTheme="minorHAnsi" w:cs="Arial"/>
          <w:b/>
          <w:sz w:val="22"/>
          <w:szCs w:val="22"/>
        </w:rPr>
        <w:fldChar w:fldCharType="separate"/>
      </w:r>
      <w:r w:rsidR="00F522F0" w:rsidRPr="00A42D23">
        <w:rPr>
          <w:rStyle w:val="Hyperlink"/>
          <w:rFonts w:asciiTheme="minorHAnsi" w:hAnsiTheme="minorHAnsi" w:cs="Arial"/>
          <w:b/>
          <w:sz w:val="22"/>
          <w:szCs w:val="22"/>
        </w:rPr>
        <w:t>Ηλεκτρονικό Δελτίο Συμμετοχής</w:t>
      </w:r>
    </w:p>
    <w:p w14:paraId="7582E1C5" w14:textId="5E7EF3F5" w:rsidR="00412F2D" w:rsidRDefault="00A42D23" w:rsidP="00ED1D0B">
      <w:pPr>
        <w:tabs>
          <w:tab w:val="left" w:pos="360"/>
        </w:tabs>
        <w:rPr>
          <w:rFonts w:asciiTheme="minorHAnsi" w:eastAsia="Batang" w:hAnsiTheme="minorHAnsi" w:cs="Tahoma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fldChar w:fldCharType="end"/>
      </w:r>
    </w:p>
    <w:p w14:paraId="391C2C97" w14:textId="77777777" w:rsidR="00831055" w:rsidRDefault="00831055" w:rsidP="00ED1D0B">
      <w:pPr>
        <w:tabs>
          <w:tab w:val="left" w:pos="360"/>
        </w:tabs>
        <w:rPr>
          <w:rFonts w:asciiTheme="minorHAnsi" w:eastAsia="Batang" w:hAnsiTheme="minorHAnsi" w:cs="Tahoma"/>
          <w:sz w:val="22"/>
          <w:szCs w:val="22"/>
        </w:rPr>
      </w:pPr>
    </w:p>
    <w:tbl>
      <w:tblPr>
        <w:tblStyle w:val="TableGrid"/>
        <w:tblW w:w="640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281"/>
      </w:tblGrid>
      <w:tr w:rsidR="00831055" w14:paraId="6A4D1F51" w14:textId="77777777" w:rsidTr="00DB622E">
        <w:tc>
          <w:tcPr>
            <w:tcW w:w="6408" w:type="dxa"/>
            <w:gridSpan w:val="2"/>
          </w:tcPr>
          <w:p w14:paraId="08E77799" w14:textId="77777777" w:rsidR="00831055" w:rsidRDefault="00831055" w:rsidP="00831055">
            <w:pPr>
              <w:jc w:val="both"/>
              <w:rPr>
                <w:rFonts w:ascii="Calibri" w:hAnsi="Calibri"/>
                <w:b/>
                <w:color w:val="262626"/>
                <w:sz w:val="20"/>
                <w:szCs w:val="18"/>
              </w:rPr>
            </w:pPr>
            <w:r w:rsidRPr="008A0D5D">
              <w:rPr>
                <w:rFonts w:ascii="Calibri" w:eastAsia="Batang" w:hAnsi="Calibri" w:cs="Tahoma"/>
                <w:b/>
                <w:sz w:val="20"/>
                <w:szCs w:val="18"/>
              </w:rPr>
              <w:t xml:space="preserve">Το κόστος συμμετοχής, </w:t>
            </w:r>
            <w:r w:rsidRPr="008A0D5D">
              <w:rPr>
                <w:rFonts w:ascii="Calibri" w:hAnsi="Calibri"/>
                <w:b/>
                <w:color w:val="262626"/>
                <w:sz w:val="20"/>
                <w:szCs w:val="18"/>
              </w:rPr>
              <w:t>συμπεριλαμβανομένου Φ.Π.Α. 24%, διαμορφώνεται ως εξής:</w:t>
            </w:r>
          </w:p>
          <w:p w14:paraId="32E3DAC9" w14:textId="77777777" w:rsidR="00831055" w:rsidRPr="008A0D5D" w:rsidRDefault="00831055" w:rsidP="00320D34">
            <w:pPr>
              <w:tabs>
                <w:tab w:val="left" w:pos="360"/>
              </w:tabs>
              <w:rPr>
                <w:rFonts w:ascii="Calibri" w:hAnsi="Calibri"/>
                <w:b/>
                <w:color w:val="262626"/>
                <w:sz w:val="20"/>
                <w:szCs w:val="18"/>
              </w:rPr>
            </w:pPr>
          </w:p>
        </w:tc>
      </w:tr>
      <w:tr w:rsidR="008A4A9C" w14:paraId="5A96B2AB" w14:textId="77777777" w:rsidTr="00F8081C">
        <w:tc>
          <w:tcPr>
            <w:tcW w:w="2127" w:type="dxa"/>
          </w:tcPr>
          <w:p w14:paraId="2BB75F83" w14:textId="77777777" w:rsidR="00831055" w:rsidRDefault="00831055" w:rsidP="008A4A9C">
            <w:pPr>
              <w:tabs>
                <w:tab w:val="left" w:pos="360"/>
              </w:tabs>
              <w:rPr>
                <w:rFonts w:asciiTheme="minorHAnsi" w:eastAsia="Batang" w:hAnsiTheme="minorHAnsi" w:cs="Tahoma"/>
                <w:sz w:val="22"/>
                <w:szCs w:val="22"/>
              </w:rPr>
            </w:pPr>
            <w:r w:rsidRPr="004630FA">
              <w:rPr>
                <w:rFonts w:ascii="Calibri" w:hAnsi="Calibri"/>
                <w:b/>
                <w:color w:val="262626"/>
                <w:sz w:val="20"/>
                <w:szCs w:val="18"/>
                <w:u w:val="single"/>
              </w:rPr>
              <w:t>Φυσικά Πρόσωπα</w:t>
            </w:r>
            <w:r w:rsidRPr="008A0D5D">
              <w:rPr>
                <w:rFonts w:ascii="Calibri" w:hAnsi="Calibri"/>
                <w:b/>
                <w:color w:val="262626"/>
                <w:sz w:val="20"/>
                <w:szCs w:val="18"/>
              </w:rPr>
              <w:t>:</w:t>
            </w:r>
          </w:p>
        </w:tc>
        <w:tc>
          <w:tcPr>
            <w:tcW w:w="4281" w:type="dxa"/>
          </w:tcPr>
          <w:p w14:paraId="34D7EC72" w14:textId="7BC0AA7B" w:rsidR="00831055" w:rsidRDefault="004630FA" w:rsidP="00320D34">
            <w:pPr>
              <w:tabs>
                <w:tab w:val="left" w:pos="360"/>
              </w:tabs>
              <w:rPr>
                <w:rFonts w:asciiTheme="minorHAnsi" w:eastAsia="Batang" w:hAnsiTheme="minorHAnsi" w:cs="Tahoma"/>
                <w:sz w:val="22"/>
                <w:szCs w:val="22"/>
              </w:rPr>
            </w:pPr>
            <w:r>
              <w:rPr>
                <w:rFonts w:ascii="Calibri" w:hAnsi="Calibri"/>
                <w:b/>
                <w:color w:val="262626"/>
                <w:sz w:val="20"/>
                <w:szCs w:val="18"/>
              </w:rPr>
              <w:t xml:space="preserve"> 99,20</w:t>
            </w:r>
            <w:r w:rsidR="00831055" w:rsidRPr="008A0D5D">
              <w:rPr>
                <w:rFonts w:ascii="Calibri" w:hAnsi="Calibri"/>
                <w:b/>
                <w:color w:val="262626"/>
                <w:sz w:val="20"/>
                <w:szCs w:val="18"/>
              </w:rPr>
              <w:t xml:space="preserve"> ευρώ</w:t>
            </w:r>
          </w:p>
        </w:tc>
      </w:tr>
      <w:tr w:rsidR="008A4A9C" w14:paraId="49FF5FF1" w14:textId="77777777" w:rsidTr="00F8081C">
        <w:tc>
          <w:tcPr>
            <w:tcW w:w="2127" w:type="dxa"/>
          </w:tcPr>
          <w:p w14:paraId="6251417B" w14:textId="77777777" w:rsidR="00831055" w:rsidRPr="008A4A9C" w:rsidRDefault="00831055" w:rsidP="008A4A9C">
            <w:pPr>
              <w:tabs>
                <w:tab w:val="left" w:pos="360"/>
              </w:tabs>
              <w:rPr>
                <w:rFonts w:asciiTheme="minorHAnsi" w:eastAsia="Batang" w:hAnsiTheme="minorHAnsi" w:cs="Tahoma"/>
                <w:sz w:val="22"/>
                <w:szCs w:val="22"/>
                <w:lang w:val="en-US"/>
              </w:rPr>
            </w:pPr>
            <w:r w:rsidRPr="004630FA">
              <w:rPr>
                <w:rFonts w:ascii="Calibri" w:hAnsi="Calibri"/>
                <w:b/>
                <w:color w:val="262626"/>
                <w:sz w:val="20"/>
                <w:szCs w:val="18"/>
                <w:u w:val="single"/>
              </w:rPr>
              <w:t>Νομικά Πρόσωπα</w:t>
            </w:r>
            <w:r w:rsidR="008A4A9C">
              <w:rPr>
                <w:rFonts w:ascii="Calibri" w:hAnsi="Calibri"/>
                <w:b/>
                <w:color w:val="262626"/>
                <w:sz w:val="20"/>
                <w:szCs w:val="18"/>
                <w:lang w:val="en-US"/>
              </w:rPr>
              <w:t>:</w:t>
            </w:r>
          </w:p>
        </w:tc>
        <w:tc>
          <w:tcPr>
            <w:tcW w:w="4281" w:type="dxa"/>
          </w:tcPr>
          <w:p w14:paraId="6249F315" w14:textId="77777777" w:rsidR="00831055" w:rsidRDefault="00831055" w:rsidP="00320D34">
            <w:pPr>
              <w:tabs>
                <w:tab w:val="left" w:pos="360"/>
              </w:tabs>
              <w:rPr>
                <w:rFonts w:asciiTheme="minorHAnsi" w:eastAsia="Batang" w:hAnsiTheme="minorHAnsi" w:cs="Tahoma"/>
                <w:sz w:val="22"/>
                <w:szCs w:val="22"/>
              </w:rPr>
            </w:pPr>
          </w:p>
        </w:tc>
      </w:tr>
      <w:tr w:rsidR="008A4A9C" w14:paraId="4D79E0E2" w14:textId="77777777" w:rsidTr="00F8081C">
        <w:tc>
          <w:tcPr>
            <w:tcW w:w="2127" w:type="dxa"/>
          </w:tcPr>
          <w:p w14:paraId="65108F4B" w14:textId="77777777" w:rsidR="00831055" w:rsidRPr="008A4A9C" w:rsidRDefault="00831055" w:rsidP="00F8081C">
            <w:pPr>
              <w:tabs>
                <w:tab w:val="left" w:pos="360"/>
              </w:tabs>
              <w:rPr>
                <w:rFonts w:asciiTheme="minorHAnsi" w:eastAsia="Batang" w:hAnsiTheme="minorHAnsi" w:cs="Tahoma"/>
                <w:sz w:val="22"/>
                <w:szCs w:val="22"/>
                <w:lang w:val="en-US"/>
              </w:rPr>
            </w:pPr>
            <w:r w:rsidRPr="008A0D5D">
              <w:rPr>
                <w:rFonts w:ascii="Calibri" w:hAnsi="Calibri"/>
                <w:b/>
                <w:color w:val="262626"/>
                <w:sz w:val="20"/>
                <w:szCs w:val="18"/>
              </w:rPr>
              <w:t>1 άτομο</w:t>
            </w:r>
          </w:p>
        </w:tc>
        <w:tc>
          <w:tcPr>
            <w:tcW w:w="4281" w:type="dxa"/>
          </w:tcPr>
          <w:p w14:paraId="47561BEB" w14:textId="7009C26F" w:rsidR="00831055" w:rsidRPr="00831055" w:rsidRDefault="004630FA" w:rsidP="00320D34">
            <w:pPr>
              <w:rPr>
                <w:rFonts w:ascii="Calibri" w:hAnsi="Calibri"/>
                <w:b/>
                <w:color w:val="262626"/>
                <w:sz w:val="20"/>
                <w:szCs w:val="18"/>
              </w:rPr>
            </w:pPr>
            <w:r>
              <w:rPr>
                <w:rFonts w:ascii="Calibri" w:hAnsi="Calibri"/>
                <w:b/>
                <w:color w:val="262626"/>
                <w:sz w:val="20"/>
                <w:szCs w:val="18"/>
              </w:rPr>
              <w:t xml:space="preserve"> 99,20</w:t>
            </w:r>
            <w:r w:rsidR="00831055" w:rsidRPr="008A0D5D">
              <w:rPr>
                <w:rFonts w:ascii="Calibri" w:hAnsi="Calibri"/>
                <w:b/>
                <w:color w:val="262626"/>
                <w:sz w:val="20"/>
                <w:szCs w:val="18"/>
              </w:rPr>
              <w:t xml:space="preserve"> ευρώ</w:t>
            </w:r>
          </w:p>
        </w:tc>
      </w:tr>
      <w:tr w:rsidR="008A4A9C" w14:paraId="02E99E7C" w14:textId="77777777" w:rsidTr="00F8081C">
        <w:tc>
          <w:tcPr>
            <w:tcW w:w="2127" w:type="dxa"/>
          </w:tcPr>
          <w:p w14:paraId="57B52820" w14:textId="77777777" w:rsidR="00831055" w:rsidRPr="008A4A9C" w:rsidRDefault="00DE1E51" w:rsidP="00DE1E51">
            <w:pPr>
              <w:tabs>
                <w:tab w:val="left" w:pos="360"/>
              </w:tabs>
              <w:rPr>
                <w:rFonts w:ascii="Calibri" w:hAnsi="Calibri"/>
                <w:b/>
                <w:color w:val="262626"/>
                <w:sz w:val="20"/>
                <w:szCs w:val="18"/>
                <w:lang w:val="en-US"/>
              </w:rPr>
            </w:pPr>
            <w:r>
              <w:rPr>
                <w:rFonts w:ascii="Calibri" w:hAnsi="Calibri"/>
                <w:b/>
                <w:color w:val="262626"/>
                <w:sz w:val="20"/>
                <w:szCs w:val="18"/>
              </w:rPr>
              <w:t>άνω των 2 ατό</w:t>
            </w:r>
            <w:r w:rsidR="008A4A9C">
              <w:rPr>
                <w:rFonts w:ascii="Calibri" w:hAnsi="Calibri"/>
                <w:b/>
                <w:color w:val="262626"/>
                <w:sz w:val="20"/>
                <w:szCs w:val="18"/>
              </w:rPr>
              <w:t>μ</w:t>
            </w:r>
            <w:r>
              <w:rPr>
                <w:rFonts w:ascii="Calibri" w:hAnsi="Calibri"/>
                <w:b/>
                <w:color w:val="262626"/>
                <w:sz w:val="20"/>
                <w:szCs w:val="18"/>
              </w:rPr>
              <w:t>ων</w:t>
            </w:r>
            <w:r w:rsidR="008A4A9C">
              <w:rPr>
                <w:rFonts w:ascii="Calibri" w:hAnsi="Calibri"/>
                <w:b/>
                <w:color w:val="262626"/>
                <w:sz w:val="20"/>
                <w:szCs w:val="18"/>
              </w:rPr>
              <w:t xml:space="preserve"> </w:t>
            </w:r>
          </w:p>
        </w:tc>
        <w:tc>
          <w:tcPr>
            <w:tcW w:w="4281" w:type="dxa"/>
          </w:tcPr>
          <w:p w14:paraId="5BD12E49" w14:textId="3429ED87" w:rsidR="00831055" w:rsidRDefault="004630FA" w:rsidP="00320D34">
            <w:pPr>
              <w:tabs>
                <w:tab w:val="left" w:pos="360"/>
              </w:tabs>
              <w:rPr>
                <w:rFonts w:asciiTheme="minorHAnsi" w:eastAsia="Batang" w:hAnsiTheme="minorHAnsi" w:cs="Tahoma"/>
                <w:sz w:val="22"/>
                <w:szCs w:val="22"/>
              </w:rPr>
            </w:pPr>
            <w:r>
              <w:rPr>
                <w:rFonts w:ascii="Calibri" w:hAnsi="Calibri"/>
                <w:b/>
                <w:color w:val="262626"/>
                <w:sz w:val="20"/>
                <w:szCs w:val="18"/>
              </w:rPr>
              <w:t xml:space="preserve"> 79,36</w:t>
            </w:r>
            <w:r w:rsidR="00831055" w:rsidRPr="008A0D5D">
              <w:rPr>
                <w:rFonts w:ascii="Calibri" w:hAnsi="Calibri"/>
                <w:b/>
                <w:color w:val="262626"/>
                <w:sz w:val="20"/>
                <w:szCs w:val="18"/>
              </w:rPr>
              <w:t xml:space="preserve"> ευρώ κατ’ άτομο</w:t>
            </w:r>
          </w:p>
        </w:tc>
      </w:tr>
      <w:tr w:rsidR="00412F2D" w14:paraId="1AAEA5EA" w14:textId="77777777" w:rsidTr="00DB622E">
        <w:tc>
          <w:tcPr>
            <w:tcW w:w="6408" w:type="dxa"/>
            <w:gridSpan w:val="2"/>
          </w:tcPr>
          <w:p w14:paraId="5771A71B" w14:textId="77777777" w:rsidR="00147196" w:rsidRDefault="00147196" w:rsidP="00412F2D">
            <w:pPr>
              <w:jc w:val="center"/>
              <w:rPr>
                <w:rFonts w:ascii="Calibri" w:hAnsi="Calibri"/>
                <w:b/>
                <w:sz w:val="20"/>
                <w:u w:val="single"/>
              </w:rPr>
            </w:pPr>
          </w:p>
          <w:p w14:paraId="3E248928" w14:textId="77777777" w:rsidR="00412F2D" w:rsidRPr="00147196" w:rsidRDefault="00412F2D" w:rsidP="00147196">
            <w:pPr>
              <w:jc w:val="center"/>
              <w:rPr>
                <w:rFonts w:ascii="Calibri" w:hAnsi="Calibri"/>
                <w:b/>
                <w:sz w:val="18"/>
              </w:rPr>
            </w:pPr>
          </w:p>
        </w:tc>
      </w:tr>
      <w:tr w:rsidR="00DB622E" w14:paraId="13596701" w14:textId="77777777" w:rsidTr="00DB622E">
        <w:tc>
          <w:tcPr>
            <w:tcW w:w="6408" w:type="dxa"/>
            <w:gridSpan w:val="2"/>
          </w:tcPr>
          <w:p w14:paraId="391FC871" w14:textId="77777777" w:rsidR="00DB622E" w:rsidRPr="00DB622E" w:rsidRDefault="00DB622E" w:rsidP="00DB622E">
            <w:pPr>
              <w:rPr>
                <w:rFonts w:ascii="Calibri" w:hAnsi="Calibri"/>
                <w:b/>
                <w:sz w:val="20"/>
                <w:u w:val="single"/>
                <w:lang w:val="en-US"/>
              </w:rPr>
            </w:pPr>
            <w:r w:rsidRPr="00211AB6">
              <w:rPr>
                <w:rFonts w:ascii="Calibri" w:hAnsi="Calibri"/>
                <w:b/>
                <w:sz w:val="20"/>
                <w:u w:val="single"/>
              </w:rPr>
              <w:t>Τρόπος πληρωμής</w:t>
            </w:r>
            <w:r>
              <w:rPr>
                <w:rFonts w:ascii="Calibri" w:hAnsi="Calibri"/>
                <w:b/>
                <w:sz w:val="20"/>
                <w:u w:val="single"/>
                <w:lang w:val="en-US"/>
              </w:rPr>
              <w:t>:</w:t>
            </w:r>
          </w:p>
        </w:tc>
      </w:tr>
      <w:tr w:rsidR="00DB622E" w14:paraId="6133EA52" w14:textId="77777777" w:rsidTr="00DB622E">
        <w:tc>
          <w:tcPr>
            <w:tcW w:w="6408" w:type="dxa"/>
            <w:gridSpan w:val="2"/>
          </w:tcPr>
          <w:p w14:paraId="67D13D92" w14:textId="77777777" w:rsidR="00DB622E" w:rsidRPr="00DB622E" w:rsidRDefault="00DB622E" w:rsidP="00DB622E">
            <w:pPr>
              <w:jc w:val="both"/>
              <w:rPr>
                <w:rFonts w:ascii="Calibri" w:hAnsi="Calibri" w:cs="Arial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20"/>
                <w:u w:val="single"/>
              </w:rPr>
              <w:t>Κ</w:t>
            </w:r>
            <w:r w:rsidRPr="00FE1AF0">
              <w:rPr>
                <w:rFonts w:ascii="Calibri" w:hAnsi="Calibri"/>
                <w:b/>
                <w:sz w:val="20"/>
                <w:u w:val="single"/>
              </w:rPr>
              <w:t>ατάθεση</w:t>
            </w:r>
            <w:r w:rsidRPr="00211AB6">
              <w:rPr>
                <w:rFonts w:ascii="Calibri" w:hAnsi="Calibri"/>
                <w:b/>
                <w:sz w:val="20"/>
                <w:u w:val="single"/>
              </w:rPr>
              <w:t>:</w:t>
            </w:r>
            <w:r w:rsidRPr="00FE1AF0">
              <w:rPr>
                <w:rFonts w:ascii="Calibri" w:hAnsi="Calibri"/>
                <w:sz w:val="20"/>
              </w:rPr>
              <w:t xml:space="preserve"> στον τραπεζικό  λογαριασμό του Ε.Β.Ε.Α στην </w:t>
            </w:r>
            <w:r w:rsidRPr="00FE1AF0">
              <w:rPr>
                <w:rFonts w:ascii="Calibri" w:hAnsi="Calibri"/>
                <w:b/>
                <w:sz w:val="20"/>
              </w:rPr>
              <w:t xml:space="preserve">Τράπεζα Πειραιώς, </w:t>
            </w:r>
            <w:r w:rsidRPr="00FE1AF0">
              <w:rPr>
                <w:rFonts w:ascii="Calibri" w:hAnsi="Calibri"/>
                <w:b/>
                <w:sz w:val="20"/>
                <w:lang w:val="en-US"/>
              </w:rPr>
              <w:t>IBAN</w:t>
            </w:r>
            <w:r w:rsidRPr="00FE1AF0">
              <w:rPr>
                <w:rFonts w:ascii="Calibri" w:hAnsi="Calibri"/>
                <w:b/>
                <w:sz w:val="20"/>
              </w:rPr>
              <w:t xml:space="preserve">: </w:t>
            </w:r>
            <w:r w:rsidRPr="00FE1AF0">
              <w:rPr>
                <w:rFonts w:ascii="Calibri" w:hAnsi="Calibri" w:cs="Arial"/>
                <w:b/>
                <w:sz w:val="20"/>
                <w:szCs w:val="22"/>
                <w:lang w:val="en-US"/>
              </w:rPr>
              <w:t>GR</w:t>
            </w:r>
            <w:r w:rsidRPr="00FE1AF0">
              <w:rPr>
                <w:rFonts w:ascii="Calibri" w:hAnsi="Calibri" w:cs="Arial"/>
                <w:b/>
                <w:sz w:val="20"/>
                <w:szCs w:val="22"/>
              </w:rPr>
              <w:t xml:space="preserve"> 95 0172 0500 0050 5004 1544 479</w:t>
            </w:r>
          </w:p>
        </w:tc>
      </w:tr>
      <w:tr w:rsidR="00DB622E" w14:paraId="404E686F" w14:textId="77777777" w:rsidTr="00DB622E">
        <w:tc>
          <w:tcPr>
            <w:tcW w:w="6408" w:type="dxa"/>
            <w:gridSpan w:val="2"/>
          </w:tcPr>
          <w:p w14:paraId="1FB1354A" w14:textId="0C9EAEC0" w:rsidR="00DB622E" w:rsidRPr="001C276C" w:rsidRDefault="00DB622E" w:rsidP="00DB622E">
            <w:pPr>
              <w:jc w:val="both"/>
              <w:rPr>
                <w:rFonts w:ascii="Calibri" w:hAnsi="Calibri" w:cs="Arial"/>
                <w:b/>
                <w:sz w:val="20"/>
              </w:rPr>
            </w:pPr>
            <w:r w:rsidRPr="00211AB6">
              <w:rPr>
                <w:rFonts w:ascii="Calibri" w:hAnsi="Calibri" w:cs="Arial"/>
                <w:b/>
                <w:sz w:val="20"/>
                <w:u w:val="single"/>
              </w:rPr>
              <w:t>Ένδειξη:</w:t>
            </w:r>
            <w:r w:rsidRPr="00FE1AF0">
              <w:rPr>
                <w:rFonts w:ascii="Calibri" w:hAnsi="Calibri" w:cs="Arial"/>
                <w:sz w:val="20"/>
              </w:rPr>
              <w:t xml:space="preserve"> </w:t>
            </w:r>
            <w:r w:rsidRPr="00211AB6">
              <w:rPr>
                <w:rFonts w:ascii="Calibri" w:hAnsi="Calibri" w:cs="Arial"/>
                <w:sz w:val="20"/>
              </w:rPr>
              <w:t>«</w:t>
            </w:r>
            <w:r w:rsidR="004630FA">
              <w:rPr>
                <w:rFonts w:ascii="Calibri" w:hAnsi="Calibri" w:cs="Arial"/>
                <w:sz w:val="20"/>
              </w:rPr>
              <w:t>ΣΕΜΙΝΑΡΙΟ ΔΙΕΘΝΟΥΣ ΔΙΑΙΤΗΣΙΑΣ</w:t>
            </w:r>
            <w:r w:rsidRPr="00211AB6">
              <w:rPr>
                <w:rFonts w:ascii="Calibri" w:hAnsi="Calibri" w:cs="Arial"/>
                <w:sz w:val="20"/>
              </w:rPr>
              <w:t>» και το ονοματεπώνυμο του συμμετέχοντος</w:t>
            </w:r>
            <w:r w:rsidRPr="00FE1AF0">
              <w:rPr>
                <w:rFonts w:ascii="Calibri" w:hAnsi="Calibri" w:cs="Arial"/>
                <w:b/>
                <w:sz w:val="20"/>
              </w:rPr>
              <w:t>.</w:t>
            </w:r>
          </w:p>
          <w:p w14:paraId="6C562821" w14:textId="77777777" w:rsidR="00DB622E" w:rsidRPr="001C276C" w:rsidRDefault="00DB622E" w:rsidP="00DB622E">
            <w:pPr>
              <w:jc w:val="both"/>
              <w:rPr>
                <w:rFonts w:ascii="Calibri" w:hAnsi="Calibri" w:cs="Arial"/>
                <w:b/>
                <w:sz w:val="20"/>
              </w:rPr>
            </w:pPr>
          </w:p>
        </w:tc>
      </w:tr>
      <w:tr w:rsidR="00DB622E" w14:paraId="4C0D6200" w14:textId="77777777" w:rsidTr="00DB622E">
        <w:tc>
          <w:tcPr>
            <w:tcW w:w="6408" w:type="dxa"/>
            <w:gridSpan w:val="2"/>
          </w:tcPr>
          <w:p w14:paraId="75DDA62C" w14:textId="4C894159" w:rsidR="00DB622E" w:rsidRPr="004630FA" w:rsidRDefault="00DB622E" w:rsidP="00DB622E">
            <w:pPr>
              <w:jc w:val="center"/>
              <w:rPr>
                <w:rFonts w:ascii="Calibri" w:hAnsi="Calibri"/>
                <w:b/>
                <w:sz w:val="18"/>
              </w:rPr>
            </w:pPr>
            <w:r w:rsidRPr="00FE1AF0">
              <w:rPr>
                <w:rFonts w:ascii="Calibri" w:hAnsi="Calibri"/>
                <w:b/>
                <w:sz w:val="18"/>
              </w:rPr>
              <w:t xml:space="preserve">Αποστολή της απόδειξης κατάθεσης στο </w:t>
            </w:r>
            <w:r w:rsidR="00810AE9" w:rsidRPr="00810AE9">
              <w:rPr>
                <w:rFonts w:ascii="Calibri" w:hAnsi="Calibri"/>
                <w:b/>
                <w:sz w:val="18"/>
                <w:lang w:val="en-US"/>
              </w:rPr>
              <w:t>E</w:t>
            </w:r>
            <w:r w:rsidR="00810AE9" w:rsidRPr="00810AE9">
              <w:rPr>
                <w:rFonts w:ascii="Calibri" w:hAnsi="Calibri"/>
                <w:b/>
                <w:sz w:val="18"/>
              </w:rPr>
              <w:t>-</w:t>
            </w:r>
            <w:r w:rsidR="00810AE9" w:rsidRPr="00810AE9">
              <w:rPr>
                <w:rFonts w:ascii="Calibri" w:hAnsi="Calibri"/>
                <w:b/>
                <w:sz w:val="18"/>
                <w:lang w:val="en-US"/>
              </w:rPr>
              <w:t>mail</w:t>
            </w:r>
            <w:r w:rsidR="004630FA" w:rsidRPr="004630FA">
              <w:rPr>
                <w:rFonts w:ascii="Calibri" w:hAnsi="Calibri"/>
                <w:b/>
                <w:sz w:val="18"/>
              </w:rPr>
              <w:t xml:space="preserve"> </w:t>
            </w:r>
            <w:hyperlink r:id="rId9" w:history="1">
              <w:r w:rsidR="004630FA" w:rsidRPr="000D6C7D">
                <w:rPr>
                  <w:rStyle w:val="Hyperlink"/>
                  <w:rFonts w:ascii="Calibri" w:hAnsi="Calibri"/>
                  <w:b/>
                  <w:sz w:val="18"/>
                  <w:lang w:val="en-US"/>
                </w:rPr>
                <w:t>arbitrary</w:t>
              </w:r>
              <w:r w:rsidR="004630FA" w:rsidRPr="000D6C7D">
                <w:rPr>
                  <w:rStyle w:val="Hyperlink"/>
                  <w:rFonts w:ascii="Calibri" w:hAnsi="Calibri"/>
                  <w:b/>
                  <w:sz w:val="18"/>
                </w:rPr>
                <w:t>@</w:t>
              </w:r>
              <w:proofErr w:type="spellStart"/>
              <w:r w:rsidR="004630FA" w:rsidRPr="000D6C7D">
                <w:rPr>
                  <w:rStyle w:val="Hyperlink"/>
                  <w:rFonts w:ascii="Calibri" w:hAnsi="Calibri"/>
                  <w:b/>
                  <w:sz w:val="18"/>
                  <w:lang w:val="en-US"/>
                </w:rPr>
                <w:t>acci</w:t>
              </w:r>
              <w:proofErr w:type="spellEnd"/>
              <w:r w:rsidR="004630FA" w:rsidRPr="000D6C7D">
                <w:rPr>
                  <w:rStyle w:val="Hyperlink"/>
                  <w:rFonts w:ascii="Calibri" w:hAnsi="Calibri"/>
                  <w:b/>
                  <w:sz w:val="18"/>
                </w:rPr>
                <w:t>.</w:t>
              </w:r>
              <w:r w:rsidR="004630FA" w:rsidRPr="000D6C7D">
                <w:rPr>
                  <w:rStyle w:val="Hyperlink"/>
                  <w:rFonts w:ascii="Calibri" w:hAnsi="Calibri"/>
                  <w:b/>
                  <w:sz w:val="18"/>
                  <w:lang w:val="en-US"/>
                </w:rPr>
                <w:t>gr</w:t>
              </w:r>
            </w:hyperlink>
          </w:p>
          <w:p w14:paraId="1B093A46" w14:textId="3BACF91D" w:rsidR="004630FA" w:rsidRPr="004630FA" w:rsidRDefault="004630FA" w:rsidP="00DB622E">
            <w:pPr>
              <w:jc w:val="center"/>
              <w:rPr>
                <w:rFonts w:ascii="Calibri" w:hAnsi="Calibri" w:cs="Arial"/>
                <w:b/>
                <w:sz w:val="20"/>
                <w:u w:val="single"/>
              </w:rPr>
            </w:pPr>
          </w:p>
        </w:tc>
      </w:tr>
    </w:tbl>
    <w:p w14:paraId="38757A49" w14:textId="77777777" w:rsidR="00872C63" w:rsidRDefault="00872C63" w:rsidP="00872C63">
      <w:pPr>
        <w:tabs>
          <w:tab w:val="left" w:pos="6379"/>
        </w:tabs>
        <w:spacing w:line="240" w:lineRule="atLeast"/>
        <w:ind w:right="-79"/>
        <w:jc w:val="center"/>
        <w:rPr>
          <w:rFonts w:asciiTheme="minorHAnsi" w:hAnsiTheme="minorHAnsi" w:cs="Tahoma"/>
          <w:bCs/>
          <w:sz w:val="22"/>
          <w:szCs w:val="22"/>
        </w:rPr>
      </w:pPr>
    </w:p>
    <w:p w14:paraId="0DE105A9" w14:textId="77777777" w:rsidR="00831055" w:rsidRDefault="00831055" w:rsidP="00872C63">
      <w:pPr>
        <w:tabs>
          <w:tab w:val="left" w:pos="6379"/>
        </w:tabs>
        <w:spacing w:line="240" w:lineRule="atLeast"/>
        <w:ind w:right="-79"/>
        <w:jc w:val="center"/>
        <w:rPr>
          <w:rFonts w:asciiTheme="minorHAnsi" w:hAnsiTheme="minorHAnsi" w:cs="Tahoma"/>
          <w:bCs/>
          <w:sz w:val="22"/>
          <w:szCs w:val="22"/>
        </w:rPr>
      </w:pPr>
    </w:p>
    <w:p w14:paraId="0CA2CE48" w14:textId="77777777" w:rsidR="00831055" w:rsidRDefault="00831055" w:rsidP="00872C63">
      <w:pPr>
        <w:tabs>
          <w:tab w:val="left" w:pos="6379"/>
        </w:tabs>
        <w:spacing w:line="240" w:lineRule="atLeast"/>
        <w:ind w:right="-79"/>
        <w:jc w:val="center"/>
        <w:rPr>
          <w:rFonts w:asciiTheme="minorHAnsi" w:hAnsiTheme="minorHAnsi" w:cs="Tahoma"/>
          <w:bCs/>
          <w:sz w:val="22"/>
          <w:szCs w:val="22"/>
        </w:rPr>
      </w:pPr>
    </w:p>
    <w:p w14:paraId="5CD0683C" w14:textId="77777777" w:rsidR="00412F2D" w:rsidRDefault="00412F2D" w:rsidP="00872C63">
      <w:pPr>
        <w:tabs>
          <w:tab w:val="left" w:pos="6379"/>
        </w:tabs>
        <w:spacing w:line="240" w:lineRule="atLeast"/>
        <w:ind w:right="-79"/>
        <w:jc w:val="center"/>
        <w:rPr>
          <w:rFonts w:asciiTheme="minorHAnsi" w:hAnsiTheme="minorHAnsi" w:cs="Tahoma"/>
          <w:bCs/>
          <w:sz w:val="22"/>
          <w:szCs w:val="22"/>
        </w:rPr>
      </w:pPr>
      <w:r w:rsidRPr="003D647B">
        <w:rPr>
          <w:rFonts w:asciiTheme="minorHAnsi" w:hAnsiTheme="minorHAnsi" w:cs="Tahoma"/>
          <w:bCs/>
          <w:sz w:val="22"/>
          <w:szCs w:val="22"/>
        </w:rPr>
        <w:t xml:space="preserve">Πληροφορίες στο Τμήμα Διαιτησιών </w:t>
      </w:r>
      <w:r w:rsidR="003D647B">
        <w:rPr>
          <w:rFonts w:asciiTheme="minorHAnsi" w:hAnsiTheme="minorHAnsi" w:cs="Tahoma"/>
          <w:bCs/>
          <w:sz w:val="22"/>
          <w:szCs w:val="22"/>
        </w:rPr>
        <w:t>και</w:t>
      </w:r>
      <w:r w:rsidR="008F50E8" w:rsidRPr="003D647B">
        <w:rPr>
          <w:rFonts w:asciiTheme="minorHAnsi" w:hAnsiTheme="minorHAnsi" w:cs="Tahoma"/>
          <w:bCs/>
          <w:sz w:val="22"/>
          <w:szCs w:val="22"/>
        </w:rPr>
        <w:t xml:space="preserve"> στο Κέντρο Διαμεσολάβησης Ε.Β.Ε.Α.</w:t>
      </w:r>
    </w:p>
    <w:p w14:paraId="423BBBF5" w14:textId="77777777" w:rsidR="009D4E81" w:rsidRPr="003D647B" w:rsidRDefault="009D4E81" w:rsidP="009D4E81">
      <w:pPr>
        <w:tabs>
          <w:tab w:val="left" w:pos="6379"/>
        </w:tabs>
        <w:spacing w:line="240" w:lineRule="atLeast"/>
        <w:ind w:right="-482"/>
        <w:jc w:val="center"/>
        <w:rPr>
          <w:rFonts w:asciiTheme="minorHAnsi" w:hAnsiTheme="minorHAnsi" w:cs="Tahoma"/>
          <w:bCs/>
          <w:sz w:val="22"/>
          <w:szCs w:val="22"/>
        </w:rPr>
      </w:pPr>
    </w:p>
    <w:p w14:paraId="54E0C230" w14:textId="77777777" w:rsidR="00B327BB" w:rsidRPr="00B327BB" w:rsidRDefault="007E7B3E" w:rsidP="00CD0532">
      <w:pPr>
        <w:tabs>
          <w:tab w:val="left" w:pos="6379"/>
        </w:tabs>
        <w:spacing w:line="360" w:lineRule="auto"/>
        <w:ind w:right="-482"/>
        <w:rPr>
          <w:rFonts w:asciiTheme="minorHAnsi" w:hAnsiTheme="minorHAnsi" w:cs="Tahoma"/>
          <w:bCs/>
          <w:sz w:val="20"/>
          <w:szCs w:val="18"/>
          <w:lang w:val="en-US"/>
        </w:rPr>
      </w:pPr>
      <w:r>
        <w:rPr>
          <w:rFonts w:asciiTheme="minorHAnsi" w:hAnsiTheme="minorHAnsi" w:cs="Tahoma"/>
          <w:b/>
          <w:bCs/>
          <w:sz w:val="20"/>
          <w:szCs w:val="18"/>
        </w:rPr>
        <w:t>Τ</w:t>
      </w:r>
      <w:r w:rsidR="00412F2D" w:rsidRPr="00FE1AF0">
        <w:rPr>
          <w:rFonts w:asciiTheme="minorHAnsi" w:hAnsiTheme="minorHAnsi" w:cs="Tahoma"/>
          <w:b/>
          <w:bCs/>
          <w:sz w:val="20"/>
          <w:szCs w:val="18"/>
        </w:rPr>
        <w:t>ηλ</w:t>
      </w:r>
      <w:r w:rsidR="00412F2D" w:rsidRPr="007E7B3E">
        <w:rPr>
          <w:rFonts w:asciiTheme="minorHAnsi" w:hAnsiTheme="minorHAnsi" w:cs="Tahoma"/>
          <w:bCs/>
          <w:sz w:val="20"/>
          <w:szCs w:val="18"/>
          <w:lang w:val="en-US"/>
        </w:rPr>
        <w:t>.:</w:t>
      </w:r>
      <w:r w:rsidR="00412F2D" w:rsidRPr="007E7B3E">
        <w:rPr>
          <w:rFonts w:asciiTheme="minorHAnsi" w:hAnsiTheme="minorHAnsi" w:cs="Tahoma"/>
          <w:b/>
          <w:bCs/>
          <w:sz w:val="20"/>
          <w:szCs w:val="18"/>
          <w:lang w:val="en-US"/>
        </w:rPr>
        <w:t xml:space="preserve"> 210 3382</w:t>
      </w:r>
      <w:r w:rsidR="0068745F" w:rsidRPr="007E7B3E">
        <w:rPr>
          <w:rFonts w:asciiTheme="minorHAnsi" w:hAnsiTheme="minorHAnsi" w:cs="Tahoma"/>
          <w:b/>
          <w:bCs/>
          <w:sz w:val="20"/>
          <w:szCs w:val="18"/>
          <w:lang w:val="en-US"/>
        </w:rPr>
        <w:t>361</w:t>
      </w:r>
      <w:r w:rsidR="00412F2D" w:rsidRPr="007E7B3E">
        <w:rPr>
          <w:rFonts w:asciiTheme="minorHAnsi" w:hAnsiTheme="minorHAnsi" w:cs="Tahoma"/>
          <w:b/>
          <w:bCs/>
          <w:sz w:val="20"/>
          <w:szCs w:val="18"/>
          <w:lang w:val="en-US"/>
        </w:rPr>
        <w:t>, 210 3</w:t>
      </w:r>
      <w:r w:rsidR="004630FA">
        <w:rPr>
          <w:rFonts w:asciiTheme="minorHAnsi" w:hAnsiTheme="minorHAnsi" w:cs="Tahoma"/>
          <w:b/>
          <w:bCs/>
          <w:sz w:val="20"/>
          <w:szCs w:val="18"/>
          <w:lang w:val="en-US"/>
        </w:rPr>
        <w:t>382</w:t>
      </w:r>
      <w:r w:rsidR="00412F2D" w:rsidRPr="007E7B3E">
        <w:rPr>
          <w:rFonts w:asciiTheme="minorHAnsi" w:hAnsiTheme="minorHAnsi" w:cs="Tahoma"/>
          <w:b/>
          <w:bCs/>
          <w:sz w:val="20"/>
          <w:szCs w:val="18"/>
          <w:lang w:val="en-US"/>
        </w:rPr>
        <w:t>31</w:t>
      </w:r>
      <w:r w:rsidR="004630FA">
        <w:rPr>
          <w:rFonts w:asciiTheme="minorHAnsi" w:hAnsiTheme="minorHAnsi" w:cs="Tahoma"/>
          <w:b/>
          <w:bCs/>
          <w:sz w:val="20"/>
          <w:szCs w:val="18"/>
          <w:lang w:val="en-US"/>
        </w:rPr>
        <w:t>0</w:t>
      </w:r>
      <w:r w:rsidR="00DB622E">
        <w:rPr>
          <w:rFonts w:asciiTheme="minorHAnsi" w:hAnsiTheme="minorHAnsi" w:cs="Tahoma"/>
          <w:b/>
          <w:bCs/>
          <w:sz w:val="20"/>
          <w:szCs w:val="18"/>
          <w:lang w:val="en-US"/>
        </w:rPr>
        <w:t xml:space="preserve">, </w:t>
      </w:r>
      <w:r w:rsidR="00DB622E" w:rsidRPr="007E7B3E">
        <w:rPr>
          <w:rFonts w:asciiTheme="minorHAnsi" w:hAnsiTheme="minorHAnsi" w:cs="Tahoma"/>
          <w:b/>
          <w:bCs/>
          <w:sz w:val="20"/>
          <w:szCs w:val="18"/>
          <w:lang w:val="en-US"/>
        </w:rPr>
        <w:t>210 3</w:t>
      </w:r>
      <w:r w:rsidR="004630FA">
        <w:rPr>
          <w:rFonts w:asciiTheme="minorHAnsi" w:hAnsiTheme="minorHAnsi" w:cs="Tahoma"/>
          <w:b/>
          <w:bCs/>
          <w:sz w:val="20"/>
          <w:szCs w:val="18"/>
          <w:lang w:val="en-US"/>
        </w:rPr>
        <w:t>3382351-61</w:t>
      </w:r>
      <w:r w:rsidRPr="007E7B3E">
        <w:rPr>
          <w:rFonts w:asciiTheme="minorHAnsi" w:hAnsiTheme="minorHAnsi" w:cs="Tahoma"/>
          <w:b/>
          <w:bCs/>
          <w:sz w:val="20"/>
          <w:szCs w:val="18"/>
          <w:lang w:val="en-US"/>
        </w:rPr>
        <w:t>,</w:t>
      </w:r>
      <w:r w:rsidR="00412F2D" w:rsidRPr="007E7B3E">
        <w:rPr>
          <w:rFonts w:asciiTheme="minorHAnsi" w:hAnsiTheme="minorHAnsi" w:cs="Tahoma"/>
          <w:b/>
          <w:bCs/>
          <w:sz w:val="20"/>
          <w:szCs w:val="18"/>
          <w:lang w:val="en-US"/>
        </w:rPr>
        <w:t xml:space="preserve"> </w:t>
      </w:r>
      <w:r w:rsidR="00DB622E">
        <w:rPr>
          <w:rFonts w:asciiTheme="minorHAnsi" w:hAnsiTheme="minorHAnsi" w:cs="Tahoma"/>
          <w:b/>
          <w:bCs/>
          <w:sz w:val="20"/>
          <w:szCs w:val="18"/>
          <w:lang w:val="en-US"/>
        </w:rPr>
        <w:t>E</w:t>
      </w:r>
      <w:r w:rsidR="00412F2D" w:rsidRPr="007E7B3E">
        <w:rPr>
          <w:rFonts w:asciiTheme="minorHAnsi" w:hAnsiTheme="minorHAnsi" w:cs="Tahoma"/>
          <w:b/>
          <w:bCs/>
          <w:sz w:val="20"/>
          <w:szCs w:val="18"/>
          <w:lang w:val="en-US"/>
        </w:rPr>
        <w:t>-</w:t>
      </w:r>
      <w:r w:rsidR="00412F2D" w:rsidRPr="00FE1AF0">
        <w:rPr>
          <w:rFonts w:asciiTheme="minorHAnsi" w:hAnsiTheme="minorHAnsi" w:cs="Tahoma"/>
          <w:b/>
          <w:bCs/>
          <w:sz w:val="20"/>
          <w:szCs w:val="18"/>
          <w:lang w:val="en-US"/>
        </w:rPr>
        <w:t>mail</w:t>
      </w:r>
      <w:r w:rsidR="00412F2D" w:rsidRPr="007E7B3E">
        <w:rPr>
          <w:rFonts w:asciiTheme="minorHAnsi" w:hAnsiTheme="minorHAnsi" w:cs="Tahoma"/>
          <w:b/>
          <w:bCs/>
          <w:sz w:val="20"/>
          <w:szCs w:val="18"/>
          <w:lang w:val="en-US"/>
        </w:rPr>
        <w:t>:</w:t>
      </w:r>
      <w:r w:rsidR="00B327BB" w:rsidRPr="00B327BB">
        <w:rPr>
          <w:lang w:val="en-US"/>
        </w:rPr>
        <w:t xml:space="preserve"> </w:t>
      </w:r>
      <w:hyperlink r:id="rId10" w:history="1">
        <w:r w:rsidR="00C47E5A" w:rsidRPr="000D6C7D">
          <w:rPr>
            <w:rStyle w:val="Hyperlink"/>
            <w:rFonts w:ascii="Calibri" w:hAnsi="Calibri"/>
            <w:b/>
            <w:sz w:val="18"/>
            <w:lang w:val="en-US"/>
          </w:rPr>
          <w:t>arbitrary</w:t>
        </w:r>
        <w:r w:rsidR="00C47E5A" w:rsidRPr="00C47E5A">
          <w:rPr>
            <w:rStyle w:val="Hyperlink"/>
            <w:rFonts w:ascii="Calibri" w:hAnsi="Calibri"/>
            <w:b/>
            <w:sz w:val="18"/>
            <w:lang w:val="en-US"/>
          </w:rPr>
          <w:t>@</w:t>
        </w:r>
        <w:r w:rsidR="00C47E5A" w:rsidRPr="000D6C7D">
          <w:rPr>
            <w:rStyle w:val="Hyperlink"/>
            <w:rFonts w:ascii="Calibri" w:hAnsi="Calibri"/>
            <w:b/>
            <w:sz w:val="18"/>
            <w:lang w:val="en-US"/>
          </w:rPr>
          <w:t>acci</w:t>
        </w:r>
        <w:r w:rsidR="00C47E5A" w:rsidRPr="00C47E5A">
          <w:rPr>
            <w:rStyle w:val="Hyperlink"/>
            <w:rFonts w:ascii="Calibri" w:hAnsi="Calibri"/>
            <w:b/>
            <w:sz w:val="18"/>
            <w:lang w:val="en-US"/>
          </w:rPr>
          <w:t>.</w:t>
        </w:r>
        <w:r w:rsidR="00C47E5A" w:rsidRPr="000D6C7D">
          <w:rPr>
            <w:rStyle w:val="Hyperlink"/>
            <w:rFonts w:ascii="Calibri" w:hAnsi="Calibri"/>
            <w:b/>
            <w:sz w:val="18"/>
            <w:lang w:val="en-US"/>
          </w:rPr>
          <w:t>gr</w:t>
        </w:r>
      </w:hyperlink>
      <w:r w:rsidR="00B327BB" w:rsidRPr="00B327BB">
        <w:rPr>
          <w:rStyle w:val="Hyperlink"/>
          <w:rFonts w:ascii="Calibri" w:hAnsi="Calibri"/>
          <w:b/>
          <w:sz w:val="18"/>
          <w:lang w:val="en-US"/>
        </w:rPr>
        <w:t xml:space="preserve">  </w:t>
      </w:r>
      <w:r w:rsidR="00B327BB">
        <w:rPr>
          <w:rStyle w:val="Hyperlink"/>
          <w:rFonts w:ascii="Calibri" w:hAnsi="Calibri"/>
          <w:b/>
          <w:sz w:val="18"/>
          <w:lang w:val="en-US"/>
        </w:rPr>
        <w:t xml:space="preserve">     </w:t>
      </w:r>
      <w:r w:rsidR="00C47E5A">
        <w:rPr>
          <w:rStyle w:val="Hyperlink"/>
          <w:rFonts w:ascii="Calibri" w:hAnsi="Calibri"/>
          <w:b/>
          <w:sz w:val="18"/>
          <w:lang w:val="en-US"/>
        </w:rPr>
        <w:t xml:space="preserve"> </w:t>
      </w:r>
      <w:r w:rsidR="00412F2D" w:rsidRPr="007E7B3E">
        <w:rPr>
          <w:rFonts w:asciiTheme="minorHAnsi" w:hAnsiTheme="minorHAnsi" w:cs="Tahoma"/>
          <w:bCs/>
          <w:sz w:val="20"/>
          <w:szCs w:val="18"/>
          <w:lang w:val="en-US"/>
        </w:rPr>
        <w:t xml:space="preserve"> </w:t>
      </w:r>
      <w:r w:rsidR="00B327BB">
        <w:rPr>
          <w:rFonts w:asciiTheme="minorHAnsi" w:hAnsiTheme="minorHAnsi" w:cs="Tahoma"/>
          <w:bCs/>
          <w:sz w:val="20"/>
          <w:szCs w:val="18"/>
          <w:lang w:val="en-US"/>
        </w:rPr>
        <w:t xml:space="preserve"> </w:t>
      </w:r>
      <w:r w:rsidR="00B327BB" w:rsidRPr="00B327BB">
        <w:rPr>
          <w:rFonts w:asciiTheme="minorHAnsi" w:hAnsiTheme="minorHAnsi" w:cs="Tahoma"/>
          <w:bCs/>
          <w:sz w:val="20"/>
          <w:szCs w:val="18"/>
          <w:lang w:val="en-US"/>
        </w:rPr>
        <w:t xml:space="preserve">  </w:t>
      </w:r>
    </w:p>
    <w:p w14:paraId="08A69101" w14:textId="23F66F68" w:rsidR="00310317" w:rsidRPr="007E7B3E" w:rsidRDefault="00B327BB" w:rsidP="00CD0532">
      <w:pPr>
        <w:tabs>
          <w:tab w:val="left" w:pos="6379"/>
        </w:tabs>
        <w:spacing w:line="360" w:lineRule="auto"/>
        <w:ind w:right="-482"/>
        <w:rPr>
          <w:rFonts w:asciiTheme="minorHAnsi" w:hAnsiTheme="minorHAnsi" w:cs="Tahoma"/>
          <w:bCs/>
          <w:sz w:val="22"/>
          <w:szCs w:val="22"/>
          <w:lang w:val="en-US"/>
        </w:rPr>
      </w:pPr>
      <w:r w:rsidRPr="00A42D23">
        <w:rPr>
          <w:rFonts w:asciiTheme="minorHAnsi" w:hAnsiTheme="minorHAnsi" w:cs="Tahoma"/>
          <w:bCs/>
          <w:sz w:val="20"/>
          <w:szCs w:val="18"/>
          <w:lang w:val="en-US"/>
        </w:rPr>
        <w:t xml:space="preserve"> </w:t>
      </w:r>
      <w:hyperlink r:id="rId11" w:history="1">
        <w:r w:rsidR="00A81534" w:rsidRPr="00B327BB">
          <w:rPr>
            <w:rStyle w:val="Hyperlink"/>
            <w:rFonts w:asciiTheme="minorHAnsi" w:hAnsiTheme="minorHAnsi" w:cs="Tahoma"/>
            <w:b/>
            <w:sz w:val="20"/>
            <w:szCs w:val="18"/>
            <w:lang w:val="en-US"/>
          </w:rPr>
          <w:t>giannopoulou</w:t>
        </w:r>
        <w:r w:rsidR="009551A4" w:rsidRPr="00B327BB">
          <w:rPr>
            <w:rStyle w:val="Hyperlink"/>
            <w:rFonts w:asciiTheme="minorHAnsi" w:hAnsiTheme="minorHAnsi" w:cs="Tahoma"/>
            <w:b/>
            <w:sz w:val="20"/>
            <w:szCs w:val="18"/>
            <w:lang w:val="en-US"/>
          </w:rPr>
          <w:t>@acci.gr</w:t>
        </w:r>
      </w:hyperlink>
    </w:p>
    <w:sectPr w:rsidR="00310317" w:rsidRPr="007E7B3E" w:rsidSect="00152D4B">
      <w:pgSz w:w="16838" w:h="11906" w:orient="landscape" w:code="9"/>
      <w:pgMar w:top="142" w:right="1178" w:bottom="709" w:left="1134" w:header="709" w:footer="0" w:gutter="0"/>
      <w:cols w:num="2" w:space="708" w:equalWidth="0">
        <w:col w:w="6931" w:space="1295"/>
        <w:col w:w="63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B4F6" w14:textId="77777777" w:rsidR="005E466B" w:rsidRDefault="005E466B" w:rsidP="00A14FE4">
      <w:r>
        <w:separator/>
      </w:r>
    </w:p>
  </w:endnote>
  <w:endnote w:type="continuationSeparator" w:id="0">
    <w:p w14:paraId="6A981669" w14:textId="77777777" w:rsidR="005E466B" w:rsidRDefault="005E466B" w:rsidP="00A1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9EFF2" w14:textId="77777777" w:rsidR="005E466B" w:rsidRDefault="005E466B" w:rsidP="00A14FE4">
      <w:r>
        <w:separator/>
      </w:r>
    </w:p>
  </w:footnote>
  <w:footnote w:type="continuationSeparator" w:id="0">
    <w:p w14:paraId="601F851E" w14:textId="77777777" w:rsidR="005E466B" w:rsidRDefault="005E466B" w:rsidP="00A14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A5B45"/>
    <w:multiLevelType w:val="hybridMultilevel"/>
    <w:tmpl w:val="6702292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810D23"/>
    <w:multiLevelType w:val="hybridMultilevel"/>
    <w:tmpl w:val="1BF87CB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CE1CFC"/>
    <w:multiLevelType w:val="hybridMultilevel"/>
    <w:tmpl w:val="2FDE9E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405AC"/>
    <w:multiLevelType w:val="hybridMultilevel"/>
    <w:tmpl w:val="7E70FC3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B21730"/>
    <w:multiLevelType w:val="hybridMultilevel"/>
    <w:tmpl w:val="A4C6BD4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0B"/>
    <w:rsid w:val="0000184F"/>
    <w:rsid w:val="00010772"/>
    <w:rsid w:val="00010BF3"/>
    <w:rsid w:val="0002482D"/>
    <w:rsid w:val="00027C88"/>
    <w:rsid w:val="00031224"/>
    <w:rsid w:val="00031FDC"/>
    <w:rsid w:val="000330F3"/>
    <w:rsid w:val="0004521E"/>
    <w:rsid w:val="0004615E"/>
    <w:rsid w:val="000502CE"/>
    <w:rsid w:val="00062E29"/>
    <w:rsid w:val="00091E10"/>
    <w:rsid w:val="000A08DE"/>
    <w:rsid w:val="00111285"/>
    <w:rsid w:val="00116802"/>
    <w:rsid w:val="0014233B"/>
    <w:rsid w:val="00147196"/>
    <w:rsid w:val="00152D4B"/>
    <w:rsid w:val="00165A53"/>
    <w:rsid w:val="001878CE"/>
    <w:rsid w:val="00193250"/>
    <w:rsid w:val="00195E47"/>
    <w:rsid w:val="001B3760"/>
    <w:rsid w:val="001C276C"/>
    <w:rsid w:val="001C2A78"/>
    <w:rsid w:val="001D7980"/>
    <w:rsid w:val="001F0FF4"/>
    <w:rsid w:val="00211A8B"/>
    <w:rsid w:val="00211AB6"/>
    <w:rsid w:val="00244F3B"/>
    <w:rsid w:val="002616FA"/>
    <w:rsid w:val="00273D78"/>
    <w:rsid w:val="00297FED"/>
    <w:rsid w:val="002A40B0"/>
    <w:rsid w:val="002C13F0"/>
    <w:rsid w:val="002C694A"/>
    <w:rsid w:val="002E27DE"/>
    <w:rsid w:val="002E2B90"/>
    <w:rsid w:val="00310317"/>
    <w:rsid w:val="00342F6A"/>
    <w:rsid w:val="00351AF8"/>
    <w:rsid w:val="00362740"/>
    <w:rsid w:val="003A1FF3"/>
    <w:rsid w:val="003A56AA"/>
    <w:rsid w:val="003B40FF"/>
    <w:rsid w:val="003C3BE1"/>
    <w:rsid w:val="003D647B"/>
    <w:rsid w:val="003E190C"/>
    <w:rsid w:val="003F6DF2"/>
    <w:rsid w:val="00403245"/>
    <w:rsid w:val="00412F2D"/>
    <w:rsid w:val="00413F0B"/>
    <w:rsid w:val="004218A3"/>
    <w:rsid w:val="00421A64"/>
    <w:rsid w:val="00422B77"/>
    <w:rsid w:val="004326EE"/>
    <w:rsid w:val="004331F1"/>
    <w:rsid w:val="004630FA"/>
    <w:rsid w:val="00470A48"/>
    <w:rsid w:val="004818D2"/>
    <w:rsid w:val="0049518E"/>
    <w:rsid w:val="004967C0"/>
    <w:rsid w:val="004A59BC"/>
    <w:rsid w:val="004E31A3"/>
    <w:rsid w:val="00531AD8"/>
    <w:rsid w:val="0055145A"/>
    <w:rsid w:val="00555038"/>
    <w:rsid w:val="00560011"/>
    <w:rsid w:val="00564838"/>
    <w:rsid w:val="005C41A6"/>
    <w:rsid w:val="005E466B"/>
    <w:rsid w:val="005F0D24"/>
    <w:rsid w:val="0060524C"/>
    <w:rsid w:val="006076F3"/>
    <w:rsid w:val="00611E5C"/>
    <w:rsid w:val="006128EA"/>
    <w:rsid w:val="00615DDA"/>
    <w:rsid w:val="00654B05"/>
    <w:rsid w:val="00673B57"/>
    <w:rsid w:val="00674654"/>
    <w:rsid w:val="0068745F"/>
    <w:rsid w:val="006A3AE7"/>
    <w:rsid w:val="006C580D"/>
    <w:rsid w:val="006D257D"/>
    <w:rsid w:val="006E1647"/>
    <w:rsid w:val="006E6E2F"/>
    <w:rsid w:val="007035E5"/>
    <w:rsid w:val="00710E7A"/>
    <w:rsid w:val="007112B6"/>
    <w:rsid w:val="00714182"/>
    <w:rsid w:val="007422C9"/>
    <w:rsid w:val="00742B61"/>
    <w:rsid w:val="0074613C"/>
    <w:rsid w:val="00751E9C"/>
    <w:rsid w:val="00775092"/>
    <w:rsid w:val="00780EF8"/>
    <w:rsid w:val="007A6564"/>
    <w:rsid w:val="007D746D"/>
    <w:rsid w:val="007E04F0"/>
    <w:rsid w:val="007E7B3E"/>
    <w:rsid w:val="007E7D70"/>
    <w:rsid w:val="008009C5"/>
    <w:rsid w:val="00810AE9"/>
    <w:rsid w:val="0081198B"/>
    <w:rsid w:val="008217B3"/>
    <w:rsid w:val="00831055"/>
    <w:rsid w:val="00842CC6"/>
    <w:rsid w:val="0084313F"/>
    <w:rsid w:val="0085204C"/>
    <w:rsid w:val="00852F7A"/>
    <w:rsid w:val="0085414B"/>
    <w:rsid w:val="00872C63"/>
    <w:rsid w:val="008A0D5D"/>
    <w:rsid w:val="008A4A9C"/>
    <w:rsid w:val="008A682C"/>
    <w:rsid w:val="008D6F9C"/>
    <w:rsid w:val="008F50E8"/>
    <w:rsid w:val="00901E51"/>
    <w:rsid w:val="0090404E"/>
    <w:rsid w:val="0091370B"/>
    <w:rsid w:val="00923A19"/>
    <w:rsid w:val="0094301A"/>
    <w:rsid w:val="00952894"/>
    <w:rsid w:val="009551A4"/>
    <w:rsid w:val="00957843"/>
    <w:rsid w:val="00957E19"/>
    <w:rsid w:val="00961965"/>
    <w:rsid w:val="00994526"/>
    <w:rsid w:val="00995C6D"/>
    <w:rsid w:val="009A231F"/>
    <w:rsid w:val="009A3836"/>
    <w:rsid w:val="009D4E81"/>
    <w:rsid w:val="009D5C72"/>
    <w:rsid w:val="009D6E90"/>
    <w:rsid w:val="009E6B54"/>
    <w:rsid w:val="009F4930"/>
    <w:rsid w:val="00A14FE4"/>
    <w:rsid w:val="00A232B2"/>
    <w:rsid w:val="00A42715"/>
    <w:rsid w:val="00A42D23"/>
    <w:rsid w:val="00A43A12"/>
    <w:rsid w:val="00A57571"/>
    <w:rsid w:val="00A71FA3"/>
    <w:rsid w:val="00A7386C"/>
    <w:rsid w:val="00A81534"/>
    <w:rsid w:val="00A85243"/>
    <w:rsid w:val="00AC11F1"/>
    <w:rsid w:val="00AC25DE"/>
    <w:rsid w:val="00AC5471"/>
    <w:rsid w:val="00AD3A9B"/>
    <w:rsid w:val="00AE4FFD"/>
    <w:rsid w:val="00AE7B80"/>
    <w:rsid w:val="00B160E7"/>
    <w:rsid w:val="00B17107"/>
    <w:rsid w:val="00B17F8B"/>
    <w:rsid w:val="00B241C2"/>
    <w:rsid w:val="00B261EF"/>
    <w:rsid w:val="00B327BB"/>
    <w:rsid w:val="00B404E9"/>
    <w:rsid w:val="00B41059"/>
    <w:rsid w:val="00B45609"/>
    <w:rsid w:val="00B853D4"/>
    <w:rsid w:val="00BB377B"/>
    <w:rsid w:val="00BB73A6"/>
    <w:rsid w:val="00BC1555"/>
    <w:rsid w:val="00BC4429"/>
    <w:rsid w:val="00BC62D0"/>
    <w:rsid w:val="00BE6F24"/>
    <w:rsid w:val="00BF3E8A"/>
    <w:rsid w:val="00C27AF6"/>
    <w:rsid w:val="00C30BE2"/>
    <w:rsid w:val="00C47E5A"/>
    <w:rsid w:val="00C65078"/>
    <w:rsid w:val="00C67319"/>
    <w:rsid w:val="00C70F23"/>
    <w:rsid w:val="00C74E22"/>
    <w:rsid w:val="00C80092"/>
    <w:rsid w:val="00C87302"/>
    <w:rsid w:val="00CA102E"/>
    <w:rsid w:val="00CA3CC1"/>
    <w:rsid w:val="00CB5B3A"/>
    <w:rsid w:val="00CD0532"/>
    <w:rsid w:val="00CD6611"/>
    <w:rsid w:val="00CE1D17"/>
    <w:rsid w:val="00CE40F0"/>
    <w:rsid w:val="00D15BB8"/>
    <w:rsid w:val="00D17D57"/>
    <w:rsid w:val="00D20B82"/>
    <w:rsid w:val="00D23765"/>
    <w:rsid w:val="00D31DA9"/>
    <w:rsid w:val="00D31F57"/>
    <w:rsid w:val="00D57B1A"/>
    <w:rsid w:val="00D64A8D"/>
    <w:rsid w:val="00D7492D"/>
    <w:rsid w:val="00D76D8D"/>
    <w:rsid w:val="00DA0163"/>
    <w:rsid w:val="00DB622E"/>
    <w:rsid w:val="00DC62AC"/>
    <w:rsid w:val="00DD4A43"/>
    <w:rsid w:val="00DE15B3"/>
    <w:rsid w:val="00DE1E51"/>
    <w:rsid w:val="00E303AF"/>
    <w:rsid w:val="00E37304"/>
    <w:rsid w:val="00E42C16"/>
    <w:rsid w:val="00E600F3"/>
    <w:rsid w:val="00E657F9"/>
    <w:rsid w:val="00E66FA3"/>
    <w:rsid w:val="00E701CD"/>
    <w:rsid w:val="00E756BF"/>
    <w:rsid w:val="00E96D07"/>
    <w:rsid w:val="00EA1D04"/>
    <w:rsid w:val="00EA73EE"/>
    <w:rsid w:val="00EB7AEC"/>
    <w:rsid w:val="00EC07DA"/>
    <w:rsid w:val="00ED1D0B"/>
    <w:rsid w:val="00ED2FBF"/>
    <w:rsid w:val="00EF2C0C"/>
    <w:rsid w:val="00F22E47"/>
    <w:rsid w:val="00F2416C"/>
    <w:rsid w:val="00F311D7"/>
    <w:rsid w:val="00F4784E"/>
    <w:rsid w:val="00F522F0"/>
    <w:rsid w:val="00F6299A"/>
    <w:rsid w:val="00F8081C"/>
    <w:rsid w:val="00F938F3"/>
    <w:rsid w:val="00FB4C67"/>
    <w:rsid w:val="00FE1AF0"/>
    <w:rsid w:val="00FF5A9D"/>
    <w:rsid w:val="00FF6555"/>
    <w:rsid w:val="00F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1E7A9"/>
  <w15:docId w15:val="{B2BD913A-19BC-4FCC-92A6-6D39D0A6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2">
    <w:name w:val="heading 2"/>
    <w:basedOn w:val="Normal"/>
    <w:next w:val="Normal"/>
    <w:link w:val="Heading2Char"/>
    <w:qFormat/>
    <w:rsid w:val="00ED1D0B"/>
    <w:pPr>
      <w:keepNext/>
      <w:jc w:val="center"/>
      <w:outlineLvl w:val="1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55038"/>
    <w:pPr>
      <w:keepNext/>
      <w:spacing w:before="120"/>
      <w:jc w:val="center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D1D0B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styleId="Hyperlink">
    <w:name w:val="Hyperlink"/>
    <w:rsid w:val="00ED1D0B"/>
    <w:rPr>
      <w:color w:val="0000FF"/>
      <w:u w:val="single"/>
    </w:rPr>
  </w:style>
  <w:style w:type="paragraph" w:styleId="BodyText2">
    <w:name w:val="Body Text 2"/>
    <w:basedOn w:val="Normal"/>
    <w:link w:val="BodyText2Char"/>
    <w:rsid w:val="00ED1D0B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ED1D0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rsid w:val="00ED1D0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D1D0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0B"/>
    <w:rPr>
      <w:rFonts w:ascii="Tahoma" w:eastAsia="Times New Roman" w:hAnsi="Tahoma" w:cs="Tahoma"/>
      <w:sz w:val="16"/>
      <w:szCs w:val="16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FE1AF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AF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211AB6"/>
    <w:pPr>
      <w:ind w:left="720"/>
      <w:contextualSpacing/>
    </w:pPr>
  </w:style>
  <w:style w:type="table" w:styleId="TableGrid">
    <w:name w:val="Table Grid"/>
    <w:basedOn w:val="TableNormal"/>
    <w:uiPriority w:val="59"/>
    <w:rsid w:val="001F0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555038"/>
    <w:rPr>
      <w:rFonts w:ascii="Arial" w:eastAsia="Times New Roman" w:hAnsi="Arial" w:cs="Arial"/>
      <w:b/>
      <w:bCs/>
      <w:sz w:val="24"/>
      <w:szCs w:val="24"/>
      <w:lang w:eastAsia="el-G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5503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55038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30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2D2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Nikos%20Giannakopoulos\AppData\Local\Microsoft\Windows\INetCache\Content.Outlook\657BUI8V\giannopoulou@acci.g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rbitrary@acci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bitrary@acc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Διαιτησιες</dc:creator>
  <cp:lastModifiedBy>Nikos Giannakopoulos</cp:lastModifiedBy>
  <cp:revision>3</cp:revision>
  <cp:lastPrinted>2021-05-18T10:31:00Z</cp:lastPrinted>
  <dcterms:created xsi:type="dcterms:W3CDTF">2021-05-19T11:53:00Z</dcterms:created>
  <dcterms:modified xsi:type="dcterms:W3CDTF">2021-05-19T11:56:00Z</dcterms:modified>
</cp:coreProperties>
</file>